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44F" w:rsidRPr="00C836BE" w:rsidRDefault="00E9344F" w:rsidP="00BC734D">
      <w:pPr>
        <w:pStyle w:val="Ttulo"/>
        <w:spacing w:before="360" w:after="240"/>
        <w:rPr>
          <w:rFonts w:ascii="Times New Roman" w:hAnsi="Times New Roman" w:cs="Times New Roman"/>
          <w:sz w:val="20"/>
          <w:szCs w:val="20"/>
        </w:rPr>
      </w:pPr>
    </w:p>
    <w:p w:rsidR="000F4F1D" w:rsidRDefault="000F4F1D" w:rsidP="00E76BF0">
      <w:pPr>
        <w:pStyle w:val="Corpodetexto"/>
        <w:spacing w:after="480" w:line="240" w:lineRule="auto"/>
        <w:jc w:val="center"/>
        <w:rPr>
          <w:color w:val="FF9900"/>
          <w:sz w:val="44"/>
          <w:szCs w:val="44"/>
        </w:rPr>
      </w:pPr>
      <w:r>
        <w:rPr>
          <w:color w:val="FF9900"/>
          <w:sz w:val="44"/>
          <w:szCs w:val="44"/>
        </w:rPr>
        <w:t>Verde ou Maduro?</w:t>
      </w:r>
    </w:p>
    <w:p w:rsidR="00E76BF0" w:rsidRPr="002F6841" w:rsidRDefault="000F4F1D" w:rsidP="00E76BF0">
      <w:pPr>
        <w:pStyle w:val="Corpodetexto"/>
        <w:spacing w:after="480" w:line="240" w:lineRule="auto"/>
        <w:jc w:val="center"/>
        <w:rPr>
          <w:color w:val="FF9900"/>
          <w:sz w:val="44"/>
          <w:szCs w:val="44"/>
        </w:rPr>
      </w:pPr>
      <w:r>
        <w:rPr>
          <w:color w:val="FF9900"/>
          <w:sz w:val="44"/>
          <w:szCs w:val="44"/>
        </w:rPr>
        <w:t>Como distingui-los sem os provar?</w:t>
      </w:r>
    </w:p>
    <w:p w:rsidR="00C836BE" w:rsidRDefault="000F4F1D" w:rsidP="00C836BE">
      <w:pPr>
        <w:pStyle w:val="Ttulo"/>
        <w:spacing w:after="0" w:line="36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Física e Química A – 11º Ano</w:t>
      </w:r>
    </w:p>
    <w:p w:rsidR="00767F64" w:rsidRDefault="00767F64" w:rsidP="00C836BE">
      <w:pPr>
        <w:pStyle w:val="Ttulo"/>
        <w:spacing w:after="0" w:line="360" w:lineRule="auto"/>
        <w:jc w:val="center"/>
        <w:rPr>
          <w:rFonts w:ascii="Times New Roman" w:hAnsi="Times New Roman"/>
          <w:sz w:val="20"/>
          <w:szCs w:val="20"/>
        </w:rPr>
      </w:pPr>
    </w:p>
    <w:p w:rsidR="00767F64" w:rsidRPr="00E6159B" w:rsidRDefault="00767F64" w:rsidP="00C836BE">
      <w:pPr>
        <w:pStyle w:val="Ttulo"/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</w:p>
    <w:p w:rsidR="00767F64" w:rsidRPr="00A92122" w:rsidRDefault="00767F64" w:rsidP="00C836BE">
      <w:pPr>
        <w:pStyle w:val="Ttulo"/>
        <w:spacing w:after="0" w:line="360" w:lineRule="auto"/>
        <w:jc w:val="center"/>
        <w:rPr>
          <w:rFonts w:ascii="Times New Roman" w:hAnsi="Times New Roman"/>
          <w:sz w:val="20"/>
          <w:szCs w:val="20"/>
        </w:rPr>
      </w:pPr>
    </w:p>
    <w:p w:rsidR="0082483E" w:rsidRDefault="00E6159B" w:rsidP="0082483E">
      <w:pPr>
        <w:pStyle w:val="Cabealho1"/>
      </w:pPr>
      <w:r>
        <w:t>Notas do professor</w:t>
      </w:r>
    </w:p>
    <w:p w:rsidR="001A6E5F" w:rsidRPr="001C47AF" w:rsidRDefault="001A6E5F" w:rsidP="001A6E5F">
      <w:pPr>
        <w:pStyle w:val="Corpodetexto"/>
        <w:rPr>
          <w:rFonts w:ascii="Times New Roman" w:hAnsi="Times New Roman"/>
          <w:i/>
        </w:rPr>
      </w:pPr>
      <w:r w:rsidRPr="001C47AF">
        <w:rPr>
          <w:rFonts w:ascii="Times New Roman" w:hAnsi="Times New Roman"/>
          <w:i/>
        </w:rPr>
        <w:t>Vinho – O papel do álcool e da acidez</w:t>
      </w:r>
    </w:p>
    <w:p w:rsidR="001A6E5F" w:rsidRPr="001C47AF" w:rsidRDefault="001A6E5F" w:rsidP="001A6E5F">
      <w:pPr>
        <w:pStyle w:val="Cabealho2"/>
        <w:spacing w:after="36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C47AF">
        <w:rPr>
          <w:rFonts w:ascii="Times New Roman" w:hAnsi="Times New Roman" w:cs="Times New Roman"/>
          <w:sz w:val="20"/>
          <w:szCs w:val="20"/>
        </w:rPr>
        <w:t>O álcool e a acidez são elementos chave do vinho. O seu papel é tão fundamental que a própria decisão de iniciar a vindima é condicionada pelo equilíbrio entre açúcares (que se tornarão álcool após a fermentação) e a acidez existentes nas uvas.</w:t>
      </w:r>
    </w:p>
    <w:p w:rsidR="001C47AF" w:rsidRPr="001C47AF" w:rsidRDefault="001A6E5F" w:rsidP="001C47AF">
      <w:pPr>
        <w:pStyle w:val="NormalWeb"/>
        <w:spacing w:line="360" w:lineRule="auto"/>
        <w:jc w:val="both"/>
        <w:rPr>
          <w:sz w:val="20"/>
          <w:szCs w:val="20"/>
        </w:rPr>
      </w:pPr>
      <w:r w:rsidRPr="001C47AF">
        <w:rPr>
          <w:sz w:val="20"/>
          <w:szCs w:val="20"/>
        </w:rPr>
        <w:t>A acidez faz parte da estrutura de um vinho e define o</w:t>
      </w:r>
      <w:r w:rsidR="008C4EB1">
        <w:rPr>
          <w:sz w:val="20"/>
          <w:szCs w:val="20"/>
        </w:rPr>
        <w:t xml:space="preserve"> seu cará</w:t>
      </w:r>
      <w:r w:rsidRPr="001C47AF">
        <w:rPr>
          <w:sz w:val="20"/>
          <w:szCs w:val="20"/>
        </w:rPr>
        <w:t xml:space="preserve">ter, para além de lhe dar longevidade. A acidez personifica também a dinâmica de um vinho em prova. Um vinho com uma acidez adequada estimula a salivação e a concentração do provador. Pelo contrário, um vinho demasiado ácido e azedo agride o palato do provador, ou um vinho pobre em acidez torna-se pesado e desinteressante na prova. </w:t>
      </w:r>
    </w:p>
    <w:p w:rsidR="00E6159B" w:rsidRPr="001C47AF" w:rsidRDefault="00E6159B" w:rsidP="001C47AF">
      <w:pPr>
        <w:pStyle w:val="NormalWeb"/>
        <w:spacing w:line="360" w:lineRule="auto"/>
        <w:jc w:val="both"/>
        <w:rPr>
          <w:sz w:val="20"/>
          <w:szCs w:val="20"/>
        </w:rPr>
      </w:pPr>
      <w:r w:rsidRPr="001C47AF">
        <w:rPr>
          <w:sz w:val="20"/>
          <w:szCs w:val="20"/>
        </w:rPr>
        <w:t xml:space="preserve">Os vinhos contêm diferentes ácidos, nomeadamente, tartárico, málico, cítrico e oxálico em diferentes concentrações e proporções que dependem de vários fatores como as </w:t>
      </w:r>
      <w:r w:rsidRPr="001C47AF">
        <w:rPr>
          <w:sz w:val="20"/>
          <w:szCs w:val="20"/>
          <w:shd w:val="clear" w:color="auto" w:fill="FFFFFF"/>
        </w:rPr>
        <w:t xml:space="preserve">características dos solos, do clima e das castas. </w:t>
      </w:r>
      <w:r w:rsidR="0065485C" w:rsidRPr="001C47AF">
        <w:rPr>
          <w:sz w:val="20"/>
          <w:szCs w:val="20"/>
        </w:rPr>
        <w:t>A nat</w:t>
      </w:r>
      <w:r w:rsidR="00DF6D4B" w:rsidRPr="001C47AF">
        <w:rPr>
          <w:sz w:val="20"/>
          <w:szCs w:val="20"/>
        </w:rPr>
        <w:t xml:space="preserve">ureza vegetal é rica em ácidos, </w:t>
      </w:r>
      <w:proofErr w:type="spellStart"/>
      <w:r w:rsidR="00DF6D4B" w:rsidRPr="001C47AF">
        <w:rPr>
          <w:sz w:val="20"/>
          <w:szCs w:val="20"/>
        </w:rPr>
        <w:t>t</w:t>
      </w:r>
      <w:r w:rsidR="0065485C" w:rsidRPr="001C47AF">
        <w:rPr>
          <w:sz w:val="20"/>
          <w:szCs w:val="20"/>
        </w:rPr>
        <w:t>ártarico</w:t>
      </w:r>
      <w:proofErr w:type="spellEnd"/>
      <w:r w:rsidR="0065485C" w:rsidRPr="001C47AF">
        <w:rPr>
          <w:sz w:val="20"/>
          <w:szCs w:val="20"/>
        </w:rPr>
        <w:t xml:space="preserve">, málico e cítrico são os mais comuns. A </w:t>
      </w:r>
      <w:proofErr w:type="spellStart"/>
      <w:r w:rsidR="0065485C" w:rsidRPr="001C47AF">
        <w:rPr>
          <w:sz w:val="20"/>
          <w:szCs w:val="20"/>
        </w:rPr>
        <w:t>Vitis</w:t>
      </w:r>
      <w:proofErr w:type="spellEnd"/>
      <w:r w:rsidR="0065485C" w:rsidRPr="001C47AF">
        <w:rPr>
          <w:sz w:val="20"/>
          <w:szCs w:val="20"/>
        </w:rPr>
        <w:t xml:space="preserve"> </w:t>
      </w:r>
      <w:proofErr w:type="spellStart"/>
      <w:r w:rsidR="0065485C" w:rsidRPr="001C47AF">
        <w:rPr>
          <w:sz w:val="20"/>
          <w:szCs w:val="20"/>
        </w:rPr>
        <w:t>vinifera</w:t>
      </w:r>
      <w:proofErr w:type="spellEnd"/>
      <w:r w:rsidR="0065485C" w:rsidRPr="001C47AF">
        <w:rPr>
          <w:sz w:val="20"/>
          <w:szCs w:val="20"/>
        </w:rPr>
        <w:t xml:space="preserve">, ou seja, a videira de vinho, é um caso especial. Contrariamente à maioria das plantas os seus frutos são pobres em ácido cítrico mas acumulam </w:t>
      </w:r>
      <w:r w:rsidR="008C4EB1">
        <w:rPr>
          <w:sz w:val="20"/>
          <w:szCs w:val="20"/>
        </w:rPr>
        <w:t>grandes</w:t>
      </w:r>
      <w:r w:rsidR="0065485C" w:rsidRPr="001C47AF">
        <w:rPr>
          <w:sz w:val="20"/>
          <w:szCs w:val="20"/>
        </w:rPr>
        <w:t xml:space="preserve"> concentrações de ácido tartárico. Por esta mesma razão, </w:t>
      </w:r>
      <w:r w:rsidR="00287A04" w:rsidRPr="001C47AF">
        <w:rPr>
          <w:sz w:val="20"/>
          <w:szCs w:val="20"/>
        </w:rPr>
        <w:t>a acidez do vinho é medida em g</w:t>
      </w:r>
      <w:r w:rsidR="0065485C" w:rsidRPr="001C47AF">
        <w:rPr>
          <w:sz w:val="20"/>
          <w:szCs w:val="20"/>
        </w:rPr>
        <w:t>/litro de ácido tartárico. Assim sendo</w:t>
      </w:r>
      <w:r w:rsidR="00287A04" w:rsidRPr="001C47AF">
        <w:rPr>
          <w:sz w:val="20"/>
          <w:szCs w:val="20"/>
        </w:rPr>
        <w:t>,</w:t>
      </w:r>
      <w:r w:rsidR="0065485C" w:rsidRPr="001C47AF">
        <w:rPr>
          <w:sz w:val="20"/>
          <w:szCs w:val="20"/>
        </w:rPr>
        <w:t xml:space="preserve"> a acidez dos vinhos provém maioritariamente do ácido tartárico e em menor grau do ácido málico (em particular nos vinhos brancos) contido nas uvas.</w:t>
      </w:r>
    </w:p>
    <w:p w:rsidR="0065485C" w:rsidRPr="001C47AF" w:rsidRDefault="0065485C" w:rsidP="0065485C">
      <w:pPr>
        <w:rPr>
          <w:i/>
          <w:sz w:val="20"/>
          <w:szCs w:val="20"/>
        </w:rPr>
      </w:pPr>
      <w:r w:rsidRPr="001C47AF">
        <w:rPr>
          <w:i/>
          <w:sz w:val="20"/>
          <w:szCs w:val="20"/>
        </w:rPr>
        <w:lastRenderedPageBreak/>
        <w:t>Acidez Total</w:t>
      </w:r>
    </w:p>
    <w:p w:rsidR="0065485C" w:rsidRPr="001C47AF" w:rsidRDefault="0065485C" w:rsidP="0065485C">
      <w:pPr>
        <w:rPr>
          <w:sz w:val="20"/>
          <w:szCs w:val="20"/>
        </w:rPr>
      </w:pPr>
    </w:p>
    <w:p w:rsidR="0065485C" w:rsidRPr="001C47AF" w:rsidRDefault="0065485C" w:rsidP="008F7126">
      <w:pPr>
        <w:spacing w:before="240" w:after="360" w:line="360" w:lineRule="auto"/>
        <w:jc w:val="both"/>
        <w:rPr>
          <w:sz w:val="20"/>
          <w:szCs w:val="20"/>
        </w:rPr>
      </w:pPr>
      <w:r w:rsidRPr="001C47AF">
        <w:rPr>
          <w:sz w:val="20"/>
          <w:szCs w:val="20"/>
        </w:rPr>
        <w:t xml:space="preserve">A constituição ácida dos vinhos é uma das características mais importantes, determinando alguns </w:t>
      </w:r>
      <w:r w:rsidR="008F7126" w:rsidRPr="001C47AF">
        <w:rPr>
          <w:sz w:val="20"/>
          <w:szCs w:val="20"/>
        </w:rPr>
        <w:t>dos principais fa</w:t>
      </w:r>
      <w:r w:rsidRPr="001C47AF">
        <w:rPr>
          <w:sz w:val="20"/>
          <w:szCs w:val="20"/>
        </w:rPr>
        <w:t>tores condicionantes dos equilíbrios físico-químicos. A a</w:t>
      </w:r>
      <w:r w:rsidR="008F7126" w:rsidRPr="001C47AF">
        <w:rPr>
          <w:sz w:val="20"/>
          <w:szCs w:val="20"/>
        </w:rPr>
        <w:t>cidez nos vinhos condiciona a a</w:t>
      </w:r>
      <w:r w:rsidRPr="001C47AF">
        <w:rPr>
          <w:sz w:val="20"/>
          <w:szCs w:val="20"/>
        </w:rPr>
        <w:t xml:space="preserve">tividade dos </w:t>
      </w:r>
      <w:r w:rsidR="00206FF9" w:rsidRPr="001C47AF">
        <w:rPr>
          <w:sz w:val="20"/>
          <w:szCs w:val="20"/>
        </w:rPr>
        <w:t>micro-organismos</w:t>
      </w:r>
      <w:r w:rsidRPr="001C47AF">
        <w:rPr>
          <w:sz w:val="20"/>
          <w:szCs w:val="20"/>
        </w:rPr>
        <w:t xml:space="preserve"> durante a vinificação e a evolução dos vinhos</w:t>
      </w:r>
      <w:r w:rsidR="008C4EB1">
        <w:rPr>
          <w:sz w:val="20"/>
          <w:szCs w:val="20"/>
        </w:rPr>
        <w:t xml:space="preserve"> ao longo das diferentes fases, </w:t>
      </w:r>
      <w:r w:rsidRPr="001C47AF">
        <w:rPr>
          <w:sz w:val="20"/>
          <w:szCs w:val="20"/>
        </w:rPr>
        <w:t>determinando as suas características organ</w:t>
      </w:r>
      <w:r w:rsidR="00206FF9" w:rsidRPr="001C47AF">
        <w:rPr>
          <w:sz w:val="20"/>
          <w:szCs w:val="20"/>
        </w:rPr>
        <w:t>olé</w:t>
      </w:r>
      <w:r w:rsidR="008C4EB1">
        <w:rPr>
          <w:sz w:val="20"/>
          <w:szCs w:val="20"/>
        </w:rPr>
        <w:t>ticas e</w:t>
      </w:r>
      <w:r w:rsidR="008F7126" w:rsidRPr="001C47AF">
        <w:rPr>
          <w:sz w:val="20"/>
          <w:szCs w:val="20"/>
        </w:rPr>
        <w:t xml:space="preserve"> assegurando a prote</w:t>
      </w:r>
      <w:r w:rsidRPr="001C47AF">
        <w:rPr>
          <w:sz w:val="20"/>
          <w:szCs w:val="20"/>
        </w:rPr>
        <w:t>ção dos mostos e vinhos contra a ocorrênc</w:t>
      </w:r>
      <w:r w:rsidR="008F7126" w:rsidRPr="001C47AF">
        <w:rPr>
          <w:sz w:val="20"/>
          <w:szCs w:val="20"/>
        </w:rPr>
        <w:t>ia de perturbações na sua corre</w:t>
      </w:r>
      <w:r w:rsidRPr="001C47AF">
        <w:rPr>
          <w:sz w:val="20"/>
          <w:szCs w:val="20"/>
        </w:rPr>
        <w:t>ta evolução natural.</w:t>
      </w:r>
    </w:p>
    <w:p w:rsidR="00287A04" w:rsidRPr="001C47AF" w:rsidRDefault="0065485C" w:rsidP="00287A04">
      <w:pPr>
        <w:spacing w:line="360" w:lineRule="auto"/>
        <w:jc w:val="both"/>
        <w:rPr>
          <w:sz w:val="20"/>
          <w:szCs w:val="20"/>
        </w:rPr>
      </w:pPr>
      <w:r w:rsidRPr="001C47AF">
        <w:rPr>
          <w:sz w:val="20"/>
          <w:szCs w:val="20"/>
        </w:rPr>
        <w:t>Os diferentes ácidos presentes nos vinhos po</w:t>
      </w:r>
      <w:r w:rsidR="00A05B57">
        <w:rPr>
          <w:sz w:val="20"/>
          <w:szCs w:val="20"/>
        </w:rPr>
        <w:t>dem ter origens distintas, podendo</w:t>
      </w:r>
      <w:r w:rsidRPr="001C47AF">
        <w:rPr>
          <w:sz w:val="20"/>
          <w:szCs w:val="20"/>
        </w:rPr>
        <w:t xml:space="preserve"> ser </w:t>
      </w:r>
      <w:r w:rsidR="008F7126" w:rsidRPr="001C47AF">
        <w:rPr>
          <w:sz w:val="20"/>
          <w:szCs w:val="20"/>
        </w:rPr>
        <w:t>provenientes das uvas, da a</w:t>
      </w:r>
      <w:r w:rsidRPr="001C47AF">
        <w:rPr>
          <w:sz w:val="20"/>
          <w:szCs w:val="20"/>
        </w:rPr>
        <w:t xml:space="preserve">tividade de diferentes </w:t>
      </w:r>
      <w:r w:rsidR="00A05B57">
        <w:rPr>
          <w:sz w:val="20"/>
          <w:szCs w:val="20"/>
        </w:rPr>
        <w:t>micro-</w:t>
      </w:r>
      <w:r w:rsidR="008F7126" w:rsidRPr="001C47AF">
        <w:rPr>
          <w:sz w:val="20"/>
          <w:szCs w:val="20"/>
        </w:rPr>
        <w:t>organismos</w:t>
      </w:r>
      <w:r w:rsidRPr="001C47AF">
        <w:rPr>
          <w:sz w:val="20"/>
          <w:szCs w:val="20"/>
        </w:rPr>
        <w:t xml:space="preserve"> (leveduras, bactérias acéticas ou bactérias lácticas), de processos químicos naturais verificados durante a evolução </w:t>
      </w:r>
      <w:r w:rsidR="008F7126" w:rsidRPr="001C47AF">
        <w:rPr>
          <w:sz w:val="20"/>
          <w:szCs w:val="20"/>
        </w:rPr>
        <w:t>dos mostos e vinhos ou de a</w:t>
      </w:r>
      <w:r w:rsidRPr="001C47AF">
        <w:rPr>
          <w:sz w:val="20"/>
          <w:szCs w:val="20"/>
        </w:rPr>
        <w:t>ção tecnológica (c</w:t>
      </w:r>
      <w:r w:rsidR="008F7126" w:rsidRPr="001C47AF">
        <w:rPr>
          <w:sz w:val="20"/>
          <w:szCs w:val="20"/>
        </w:rPr>
        <w:t>omo o recurso à adição de corre</w:t>
      </w:r>
      <w:r w:rsidRPr="001C47AF">
        <w:rPr>
          <w:sz w:val="20"/>
          <w:szCs w:val="20"/>
        </w:rPr>
        <w:t xml:space="preserve">tivos ácidos). </w:t>
      </w:r>
    </w:p>
    <w:p w:rsidR="0065485C" w:rsidRPr="001C47AF" w:rsidRDefault="0065485C" w:rsidP="00287A04">
      <w:pPr>
        <w:spacing w:line="360" w:lineRule="auto"/>
        <w:jc w:val="both"/>
        <w:rPr>
          <w:sz w:val="20"/>
          <w:szCs w:val="20"/>
        </w:rPr>
      </w:pPr>
      <w:r w:rsidRPr="001C47AF">
        <w:rPr>
          <w:sz w:val="20"/>
          <w:szCs w:val="20"/>
        </w:rPr>
        <w:t>Entende-se por acidez total de uma bebida alcoólica ou espir</w:t>
      </w:r>
      <w:r w:rsidR="00287A04" w:rsidRPr="001C47AF">
        <w:rPr>
          <w:sz w:val="20"/>
          <w:szCs w:val="20"/>
        </w:rPr>
        <w:t xml:space="preserve">ituosa a acidez </w:t>
      </w:r>
      <w:proofErr w:type="spellStart"/>
      <w:r w:rsidR="00287A04" w:rsidRPr="001C47AF">
        <w:rPr>
          <w:sz w:val="20"/>
          <w:szCs w:val="20"/>
        </w:rPr>
        <w:t>titulável</w:t>
      </w:r>
      <w:proofErr w:type="spellEnd"/>
      <w:r w:rsidRPr="001C47AF">
        <w:rPr>
          <w:sz w:val="20"/>
          <w:szCs w:val="20"/>
        </w:rPr>
        <w:t xml:space="preserve">, não </w:t>
      </w:r>
      <w:r w:rsidR="00A05B57">
        <w:rPr>
          <w:sz w:val="20"/>
          <w:szCs w:val="20"/>
        </w:rPr>
        <w:t xml:space="preserve">se incluindo </w:t>
      </w:r>
      <w:r w:rsidRPr="001C47AF">
        <w:rPr>
          <w:sz w:val="20"/>
          <w:szCs w:val="20"/>
        </w:rPr>
        <w:t xml:space="preserve">a devida ao ácido carbónico e ao dióxido de enxofre livre e combinado. </w:t>
      </w:r>
    </w:p>
    <w:p w:rsidR="00206FF9" w:rsidRPr="001C47AF" w:rsidRDefault="0065485C" w:rsidP="008F7126">
      <w:pPr>
        <w:spacing w:before="240" w:after="360" w:line="360" w:lineRule="auto"/>
        <w:jc w:val="both"/>
        <w:rPr>
          <w:sz w:val="20"/>
          <w:szCs w:val="20"/>
        </w:rPr>
      </w:pPr>
      <w:r w:rsidRPr="001C47AF">
        <w:rPr>
          <w:sz w:val="20"/>
          <w:szCs w:val="20"/>
        </w:rPr>
        <w:t>O princípio do método para a determinação da acidez total consiste numa titulação ácido-base</w:t>
      </w:r>
      <w:r w:rsidR="00A05B57">
        <w:rPr>
          <w:sz w:val="20"/>
          <w:szCs w:val="20"/>
        </w:rPr>
        <w:t>,</w:t>
      </w:r>
      <w:r w:rsidRPr="001C47AF">
        <w:rPr>
          <w:sz w:val="20"/>
          <w:szCs w:val="20"/>
        </w:rPr>
        <w:t xml:space="preserve"> recorrendo</w:t>
      </w:r>
      <w:r w:rsidR="00A05B57">
        <w:rPr>
          <w:sz w:val="20"/>
          <w:szCs w:val="20"/>
        </w:rPr>
        <w:t>-se</w:t>
      </w:r>
      <w:r w:rsidRPr="001C47AF">
        <w:rPr>
          <w:sz w:val="20"/>
          <w:szCs w:val="20"/>
        </w:rPr>
        <w:t xml:space="preserve"> ao hidróxido de sódio como titulante e azul de </w:t>
      </w:r>
      <w:proofErr w:type="spellStart"/>
      <w:r w:rsidRPr="001C47AF">
        <w:rPr>
          <w:sz w:val="20"/>
          <w:szCs w:val="20"/>
        </w:rPr>
        <w:t>bromotimol</w:t>
      </w:r>
      <w:proofErr w:type="spellEnd"/>
      <w:r w:rsidRPr="001C47AF">
        <w:rPr>
          <w:sz w:val="20"/>
          <w:szCs w:val="20"/>
        </w:rPr>
        <w:t xml:space="preserve"> (ou fenolftaleína)</w:t>
      </w:r>
      <w:r w:rsidR="006B670E" w:rsidRPr="001C47AF">
        <w:rPr>
          <w:sz w:val="20"/>
          <w:szCs w:val="20"/>
        </w:rPr>
        <w:t xml:space="preserve"> como indicador. A rea</w:t>
      </w:r>
      <w:r w:rsidRPr="001C47AF">
        <w:rPr>
          <w:sz w:val="20"/>
          <w:szCs w:val="20"/>
        </w:rPr>
        <w:t xml:space="preserve">ção que ocorre pode ser descrita </w:t>
      </w:r>
      <w:r w:rsidR="00287A04" w:rsidRPr="001C47AF">
        <w:rPr>
          <w:sz w:val="20"/>
          <w:szCs w:val="20"/>
        </w:rPr>
        <w:t>pelo esquema</w:t>
      </w:r>
    </w:p>
    <w:p w:rsidR="0065485C" w:rsidRPr="001C47AF" w:rsidRDefault="0065485C" w:rsidP="00206FF9">
      <w:pPr>
        <w:spacing w:before="240" w:after="360" w:line="360" w:lineRule="auto"/>
        <w:jc w:val="center"/>
        <w:rPr>
          <w:sz w:val="20"/>
          <w:szCs w:val="20"/>
        </w:rPr>
      </w:pPr>
      <w:r w:rsidRPr="001C47AF">
        <w:rPr>
          <w:sz w:val="20"/>
          <w:szCs w:val="20"/>
        </w:rPr>
        <w:t>HA (</w:t>
      </w:r>
      <w:proofErr w:type="spellStart"/>
      <w:r w:rsidRPr="001C47AF">
        <w:rPr>
          <w:sz w:val="20"/>
          <w:szCs w:val="20"/>
        </w:rPr>
        <w:t>aq</w:t>
      </w:r>
      <w:proofErr w:type="spellEnd"/>
      <w:r w:rsidRPr="001C47AF">
        <w:rPr>
          <w:sz w:val="20"/>
          <w:szCs w:val="20"/>
        </w:rPr>
        <w:t xml:space="preserve">) + </w:t>
      </w:r>
      <w:proofErr w:type="spellStart"/>
      <w:r w:rsidRPr="001C47AF">
        <w:rPr>
          <w:sz w:val="20"/>
          <w:szCs w:val="20"/>
        </w:rPr>
        <w:t>NaOH</w:t>
      </w:r>
      <w:proofErr w:type="spellEnd"/>
      <w:r w:rsidRPr="001C47AF">
        <w:rPr>
          <w:sz w:val="20"/>
          <w:szCs w:val="20"/>
        </w:rPr>
        <w:t xml:space="preserve"> (</w:t>
      </w:r>
      <w:proofErr w:type="spellStart"/>
      <w:r w:rsidRPr="001C47AF">
        <w:rPr>
          <w:sz w:val="20"/>
          <w:szCs w:val="20"/>
        </w:rPr>
        <w:t>aq</w:t>
      </w:r>
      <w:proofErr w:type="spellEnd"/>
      <w:r w:rsidRPr="001C47AF">
        <w:rPr>
          <w:sz w:val="20"/>
          <w:szCs w:val="20"/>
        </w:rPr>
        <w:t>) → Na</w:t>
      </w:r>
      <w:r w:rsidRPr="00394CAD">
        <w:rPr>
          <w:sz w:val="20"/>
          <w:szCs w:val="20"/>
          <w:vertAlign w:val="superscript"/>
        </w:rPr>
        <w:t>+</w:t>
      </w:r>
      <w:r w:rsidRPr="001C47AF">
        <w:rPr>
          <w:sz w:val="20"/>
          <w:szCs w:val="20"/>
        </w:rPr>
        <w:t xml:space="preserve"> (</w:t>
      </w:r>
      <w:proofErr w:type="spellStart"/>
      <w:r w:rsidRPr="001C47AF">
        <w:rPr>
          <w:sz w:val="20"/>
          <w:szCs w:val="20"/>
        </w:rPr>
        <w:t>aq</w:t>
      </w:r>
      <w:proofErr w:type="spellEnd"/>
      <w:r w:rsidRPr="001C47AF">
        <w:rPr>
          <w:sz w:val="20"/>
          <w:szCs w:val="20"/>
        </w:rPr>
        <w:t>) + A</w:t>
      </w:r>
      <w:r w:rsidR="006F287C" w:rsidRPr="00394CAD">
        <w:rPr>
          <w:sz w:val="20"/>
          <w:szCs w:val="20"/>
          <w:vertAlign w:val="superscript"/>
        </w:rPr>
        <w:t>-</w:t>
      </w:r>
      <w:r w:rsidR="006F287C" w:rsidRPr="001C47AF">
        <w:rPr>
          <w:sz w:val="20"/>
          <w:szCs w:val="20"/>
        </w:rPr>
        <w:t xml:space="preserve"> </w:t>
      </w:r>
      <w:r w:rsidRPr="001C47AF">
        <w:rPr>
          <w:sz w:val="20"/>
          <w:szCs w:val="20"/>
        </w:rPr>
        <w:t>(</w:t>
      </w:r>
      <w:proofErr w:type="spellStart"/>
      <w:r w:rsidRPr="001C47AF">
        <w:rPr>
          <w:sz w:val="20"/>
          <w:szCs w:val="20"/>
        </w:rPr>
        <w:t>aq</w:t>
      </w:r>
      <w:proofErr w:type="spellEnd"/>
      <w:r w:rsidRPr="001C47AF">
        <w:rPr>
          <w:sz w:val="20"/>
          <w:szCs w:val="20"/>
        </w:rPr>
        <w:t>) + H</w:t>
      </w:r>
      <w:r w:rsidRPr="00394CAD">
        <w:rPr>
          <w:sz w:val="20"/>
          <w:szCs w:val="20"/>
          <w:vertAlign w:val="subscript"/>
        </w:rPr>
        <w:t>2</w:t>
      </w:r>
      <w:r w:rsidRPr="001C47AF">
        <w:rPr>
          <w:sz w:val="20"/>
          <w:szCs w:val="20"/>
        </w:rPr>
        <w:t>O (l)</w:t>
      </w:r>
    </w:p>
    <w:p w:rsidR="0065485C" w:rsidRPr="001C47AF" w:rsidRDefault="0065485C" w:rsidP="00287A04">
      <w:pPr>
        <w:spacing w:after="360" w:line="360" w:lineRule="auto"/>
        <w:jc w:val="both"/>
        <w:rPr>
          <w:sz w:val="20"/>
          <w:szCs w:val="20"/>
        </w:rPr>
      </w:pPr>
      <w:proofErr w:type="gramStart"/>
      <w:r w:rsidRPr="001C47AF">
        <w:rPr>
          <w:sz w:val="20"/>
          <w:szCs w:val="20"/>
        </w:rPr>
        <w:t>onde</w:t>
      </w:r>
      <w:proofErr w:type="gramEnd"/>
      <w:r w:rsidRPr="001C47AF">
        <w:rPr>
          <w:sz w:val="20"/>
          <w:szCs w:val="20"/>
        </w:rPr>
        <w:t xml:space="preserve"> HA corresponde aos diferentes ácidos presentes no vinho. </w:t>
      </w:r>
    </w:p>
    <w:p w:rsidR="001C47AF" w:rsidRPr="001C47AF" w:rsidRDefault="001C47AF" w:rsidP="00287A04">
      <w:pPr>
        <w:spacing w:after="360" w:line="360" w:lineRule="auto"/>
        <w:jc w:val="both"/>
        <w:rPr>
          <w:sz w:val="20"/>
          <w:szCs w:val="20"/>
        </w:rPr>
      </w:pPr>
    </w:p>
    <w:p w:rsidR="00F068FD" w:rsidRPr="001C47AF" w:rsidRDefault="00F068FD" w:rsidP="00287A04">
      <w:pPr>
        <w:spacing w:after="360" w:line="360" w:lineRule="auto"/>
        <w:jc w:val="both"/>
        <w:rPr>
          <w:i/>
          <w:sz w:val="20"/>
          <w:szCs w:val="20"/>
        </w:rPr>
      </w:pPr>
      <w:r w:rsidRPr="001C47AF">
        <w:rPr>
          <w:i/>
          <w:sz w:val="20"/>
          <w:szCs w:val="20"/>
        </w:rPr>
        <w:t>Acidez Volátil</w:t>
      </w:r>
    </w:p>
    <w:p w:rsidR="00F068FD" w:rsidRPr="001C47AF" w:rsidRDefault="00F068FD" w:rsidP="00287A04">
      <w:pPr>
        <w:spacing w:line="360" w:lineRule="auto"/>
        <w:jc w:val="both"/>
        <w:rPr>
          <w:sz w:val="20"/>
          <w:szCs w:val="20"/>
        </w:rPr>
      </w:pPr>
      <w:r w:rsidRPr="001C47AF">
        <w:rPr>
          <w:sz w:val="20"/>
          <w:szCs w:val="20"/>
        </w:rPr>
        <w:t xml:space="preserve">A acidez volátil é definida como a acidez constituída pelos ácidos que pertencem à série acética e que se encontram no vinho quer no estado livre, quer sob a forma de sais. Durante a fermentação alcoólica dos açúcares forma-se sempre uma pequena quantidade de ácido acético, o principal ácido volátil. O ácido acético pode resultar da decomposição do ácido cítrico durante a fermentação </w:t>
      </w:r>
      <w:proofErr w:type="spellStart"/>
      <w:r w:rsidRPr="001C47AF">
        <w:rPr>
          <w:sz w:val="20"/>
          <w:szCs w:val="20"/>
        </w:rPr>
        <w:t>malolática</w:t>
      </w:r>
      <w:proofErr w:type="spellEnd"/>
      <w:r w:rsidRPr="001C47AF">
        <w:rPr>
          <w:sz w:val="20"/>
          <w:szCs w:val="20"/>
        </w:rPr>
        <w:t xml:space="preserve"> e pela fermentação láctica de pentoses.</w:t>
      </w:r>
    </w:p>
    <w:p w:rsidR="00306FBB" w:rsidRPr="001C47AF" w:rsidRDefault="00306FBB" w:rsidP="00287A04">
      <w:pPr>
        <w:spacing w:line="360" w:lineRule="auto"/>
        <w:jc w:val="both"/>
        <w:rPr>
          <w:sz w:val="20"/>
          <w:szCs w:val="20"/>
        </w:rPr>
      </w:pPr>
      <w:r w:rsidRPr="001C47AF">
        <w:rPr>
          <w:sz w:val="20"/>
          <w:szCs w:val="20"/>
        </w:rPr>
        <w:t xml:space="preserve">A determinação da acidez volátil consiste na separação dos ácidos voláteis por arrastamento numa corrente de vapor de água, seguida de condensação e titulação. </w:t>
      </w:r>
    </w:p>
    <w:p w:rsidR="00994CC7" w:rsidRPr="001C47AF" w:rsidRDefault="00994CC7" w:rsidP="00F068FD">
      <w:pPr>
        <w:spacing w:line="360" w:lineRule="auto"/>
        <w:rPr>
          <w:sz w:val="20"/>
          <w:szCs w:val="20"/>
        </w:rPr>
      </w:pPr>
    </w:p>
    <w:p w:rsidR="00994CC7" w:rsidRPr="001C47AF" w:rsidRDefault="00994CC7" w:rsidP="00287A04">
      <w:pPr>
        <w:spacing w:line="360" w:lineRule="auto"/>
        <w:jc w:val="both"/>
        <w:rPr>
          <w:i/>
          <w:sz w:val="20"/>
          <w:szCs w:val="20"/>
        </w:rPr>
      </w:pPr>
      <w:r w:rsidRPr="001C47AF">
        <w:rPr>
          <w:i/>
          <w:sz w:val="20"/>
          <w:szCs w:val="20"/>
        </w:rPr>
        <w:lastRenderedPageBreak/>
        <w:t>O pH</w:t>
      </w:r>
    </w:p>
    <w:p w:rsidR="00306FBB" w:rsidRPr="001C47AF" w:rsidRDefault="00306FBB" w:rsidP="00287A04">
      <w:pPr>
        <w:spacing w:line="360" w:lineRule="auto"/>
        <w:jc w:val="both"/>
        <w:rPr>
          <w:sz w:val="20"/>
          <w:szCs w:val="20"/>
        </w:rPr>
      </w:pPr>
    </w:p>
    <w:p w:rsidR="00994CC7" w:rsidRPr="001C47AF" w:rsidRDefault="00994CC7" w:rsidP="00287A04">
      <w:pPr>
        <w:spacing w:line="360" w:lineRule="auto"/>
        <w:jc w:val="both"/>
        <w:rPr>
          <w:sz w:val="20"/>
          <w:szCs w:val="20"/>
        </w:rPr>
      </w:pPr>
      <w:r w:rsidRPr="001C47AF">
        <w:rPr>
          <w:sz w:val="20"/>
          <w:szCs w:val="20"/>
        </w:rPr>
        <w:t xml:space="preserve">O pH, ou acidez real, é traduzido como sendo a disponibilidade </w:t>
      </w:r>
      <w:r w:rsidR="00287A04" w:rsidRPr="001C47AF">
        <w:rPr>
          <w:sz w:val="20"/>
          <w:szCs w:val="20"/>
        </w:rPr>
        <w:t>em</w:t>
      </w:r>
      <w:r w:rsidRPr="001C47AF">
        <w:rPr>
          <w:sz w:val="20"/>
          <w:szCs w:val="20"/>
        </w:rPr>
        <w:t xml:space="preserve"> iões H</w:t>
      </w:r>
      <w:r w:rsidRPr="001C47AF">
        <w:rPr>
          <w:sz w:val="20"/>
          <w:szCs w:val="20"/>
          <w:vertAlign w:val="superscript"/>
        </w:rPr>
        <w:t>+</w:t>
      </w:r>
      <w:r w:rsidRPr="001C47AF">
        <w:rPr>
          <w:sz w:val="20"/>
          <w:szCs w:val="20"/>
        </w:rPr>
        <w:t xml:space="preserve"> no vinho. Este fator é muito importante em variados aspetos da produção de vinhos, como por exemplo:</w:t>
      </w:r>
    </w:p>
    <w:p w:rsidR="00994CC7" w:rsidRPr="0099629D" w:rsidRDefault="0099629D" w:rsidP="00287A04">
      <w:pPr>
        <w:spacing w:line="360" w:lineRule="auto"/>
        <w:jc w:val="both"/>
        <w:rPr>
          <w:sz w:val="20"/>
          <w:szCs w:val="20"/>
        </w:rPr>
      </w:pPr>
      <w:r w:rsidRPr="0099629D">
        <w:rPr>
          <w:sz w:val="20"/>
          <w:szCs w:val="20"/>
        </w:rPr>
        <w:t xml:space="preserve">- </w:t>
      </w:r>
      <w:proofErr w:type="gramStart"/>
      <w:r w:rsidR="00994CC7" w:rsidRPr="0099629D">
        <w:rPr>
          <w:sz w:val="20"/>
          <w:szCs w:val="20"/>
        </w:rPr>
        <w:t>o</w:t>
      </w:r>
      <w:proofErr w:type="gramEnd"/>
      <w:r w:rsidR="00994CC7" w:rsidRPr="0099629D">
        <w:rPr>
          <w:sz w:val="20"/>
          <w:szCs w:val="20"/>
        </w:rPr>
        <w:t xml:space="preserve"> crescimento e desenvolvimento das leveduras e alguns mecanismos da fermentação;</w:t>
      </w:r>
    </w:p>
    <w:p w:rsidR="00994CC7" w:rsidRPr="0099629D" w:rsidRDefault="0099629D" w:rsidP="00287A04">
      <w:pPr>
        <w:spacing w:line="360" w:lineRule="auto"/>
        <w:jc w:val="both"/>
        <w:rPr>
          <w:sz w:val="20"/>
          <w:szCs w:val="20"/>
        </w:rPr>
      </w:pPr>
      <w:r w:rsidRPr="0099629D">
        <w:rPr>
          <w:sz w:val="20"/>
          <w:szCs w:val="20"/>
        </w:rPr>
        <w:t xml:space="preserve">- </w:t>
      </w:r>
      <w:proofErr w:type="gramStart"/>
      <w:r w:rsidR="00994CC7" w:rsidRPr="0099629D">
        <w:rPr>
          <w:sz w:val="20"/>
          <w:szCs w:val="20"/>
        </w:rPr>
        <w:t>o</w:t>
      </w:r>
      <w:proofErr w:type="gramEnd"/>
      <w:r w:rsidR="00994CC7" w:rsidRPr="0099629D">
        <w:rPr>
          <w:sz w:val="20"/>
          <w:szCs w:val="20"/>
        </w:rPr>
        <w:t xml:space="preserve"> desenvolvimento das bactérias lácticas, sendo o pH um condicionante da </w:t>
      </w:r>
      <w:r w:rsidR="00287A04" w:rsidRPr="0099629D">
        <w:rPr>
          <w:sz w:val="20"/>
          <w:szCs w:val="20"/>
        </w:rPr>
        <w:t xml:space="preserve">fermentação </w:t>
      </w:r>
      <w:proofErr w:type="spellStart"/>
      <w:r w:rsidR="00287A04" w:rsidRPr="0099629D">
        <w:rPr>
          <w:sz w:val="20"/>
          <w:szCs w:val="20"/>
        </w:rPr>
        <w:t>malo</w:t>
      </w:r>
      <w:r w:rsidR="00994CC7" w:rsidRPr="0099629D">
        <w:rPr>
          <w:sz w:val="20"/>
          <w:szCs w:val="20"/>
        </w:rPr>
        <w:t>lática</w:t>
      </w:r>
      <w:proofErr w:type="spellEnd"/>
      <w:r w:rsidR="00994CC7" w:rsidRPr="0099629D">
        <w:rPr>
          <w:sz w:val="20"/>
          <w:szCs w:val="20"/>
        </w:rPr>
        <w:t>, e ainda um fator fundamental do desenvolvimento das bactérias acéticas;</w:t>
      </w:r>
    </w:p>
    <w:p w:rsidR="00994CC7" w:rsidRPr="001C47AF" w:rsidRDefault="0099629D" w:rsidP="00287A04">
      <w:pPr>
        <w:spacing w:line="360" w:lineRule="auto"/>
        <w:jc w:val="both"/>
        <w:rPr>
          <w:sz w:val="20"/>
          <w:szCs w:val="20"/>
        </w:rPr>
      </w:pPr>
      <w:r w:rsidRPr="0099629D">
        <w:rPr>
          <w:sz w:val="20"/>
          <w:szCs w:val="20"/>
        </w:rPr>
        <w:t xml:space="preserve">- </w:t>
      </w:r>
      <w:proofErr w:type="gramStart"/>
      <w:r w:rsidR="00994CC7" w:rsidRPr="0099629D">
        <w:rPr>
          <w:sz w:val="20"/>
          <w:szCs w:val="20"/>
        </w:rPr>
        <w:t>a</w:t>
      </w:r>
      <w:proofErr w:type="gramEnd"/>
      <w:r w:rsidR="00994CC7" w:rsidRPr="0099629D">
        <w:rPr>
          <w:sz w:val="20"/>
          <w:szCs w:val="20"/>
        </w:rPr>
        <w:t xml:space="preserve"> atividade</w:t>
      </w:r>
      <w:r w:rsidR="00287A04" w:rsidRPr="001C47AF">
        <w:rPr>
          <w:sz w:val="20"/>
          <w:szCs w:val="20"/>
        </w:rPr>
        <w:t xml:space="preserve"> de algumas enzimas</w:t>
      </w:r>
      <w:r w:rsidR="00994CC7" w:rsidRPr="001C47AF">
        <w:rPr>
          <w:sz w:val="20"/>
          <w:szCs w:val="20"/>
        </w:rPr>
        <w:t>, interferindo em processos como a clarificação dos vinhos;</w:t>
      </w:r>
    </w:p>
    <w:p w:rsidR="000E2CE0" w:rsidRPr="001C47AF" w:rsidRDefault="000E2CE0" w:rsidP="00994CC7">
      <w:pPr>
        <w:spacing w:line="360" w:lineRule="auto"/>
        <w:jc w:val="both"/>
        <w:rPr>
          <w:sz w:val="20"/>
          <w:szCs w:val="20"/>
        </w:rPr>
      </w:pPr>
    </w:p>
    <w:p w:rsidR="000E2CE0" w:rsidRPr="001C47AF" w:rsidRDefault="000E2CE0" w:rsidP="00994CC7">
      <w:pPr>
        <w:spacing w:line="360" w:lineRule="auto"/>
        <w:jc w:val="both"/>
        <w:rPr>
          <w:i/>
          <w:sz w:val="20"/>
          <w:szCs w:val="20"/>
        </w:rPr>
      </w:pPr>
      <w:r w:rsidRPr="001C47AF">
        <w:rPr>
          <w:i/>
          <w:sz w:val="20"/>
          <w:szCs w:val="20"/>
        </w:rPr>
        <w:t xml:space="preserve">Teor </w:t>
      </w:r>
      <w:r w:rsidR="00E973E0" w:rsidRPr="001C47AF">
        <w:rPr>
          <w:i/>
          <w:sz w:val="20"/>
          <w:szCs w:val="20"/>
        </w:rPr>
        <w:t>alcoólico</w:t>
      </w:r>
    </w:p>
    <w:p w:rsidR="000E2CE0" w:rsidRPr="001C47AF" w:rsidRDefault="000E2CE0" w:rsidP="00994CC7">
      <w:pPr>
        <w:spacing w:line="360" w:lineRule="auto"/>
        <w:jc w:val="both"/>
        <w:rPr>
          <w:sz w:val="20"/>
          <w:szCs w:val="20"/>
        </w:rPr>
      </w:pPr>
    </w:p>
    <w:p w:rsidR="000E2CE0" w:rsidRPr="001C47AF" w:rsidRDefault="000E2CE0" w:rsidP="00E973E0">
      <w:pPr>
        <w:spacing w:line="360" w:lineRule="auto"/>
        <w:jc w:val="both"/>
        <w:rPr>
          <w:sz w:val="20"/>
          <w:szCs w:val="20"/>
        </w:rPr>
      </w:pPr>
      <w:r w:rsidRPr="001C47AF">
        <w:rPr>
          <w:sz w:val="20"/>
          <w:szCs w:val="20"/>
        </w:rPr>
        <w:t>O teor de etanol nos vinhos representa um dos fatores de qualidade do produto, quer pela sua expressão quantitativa, quer pela sua ori</w:t>
      </w:r>
      <w:r w:rsidR="00E973E0" w:rsidRPr="001C47AF">
        <w:rPr>
          <w:sz w:val="20"/>
          <w:szCs w:val="20"/>
        </w:rPr>
        <w:t>gem (</w:t>
      </w:r>
      <w:r w:rsidRPr="001C47AF">
        <w:rPr>
          <w:sz w:val="20"/>
          <w:szCs w:val="20"/>
        </w:rPr>
        <w:t>fermentação alcoólica dos açúcares do mosto por ação das leveduras</w:t>
      </w:r>
      <w:r w:rsidR="00E973E0" w:rsidRPr="001C47AF">
        <w:rPr>
          <w:sz w:val="20"/>
          <w:szCs w:val="20"/>
        </w:rPr>
        <w:t>)</w:t>
      </w:r>
      <w:r w:rsidRPr="001C47AF">
        <w:rPr>
          <w:sz w:val="20"/>
          <w:szCs w:val="20"/>
        </w:rPr>
        <w:t>. Os limites do teor alcoólico são uma das características que definem o tipo de vinho.</w:t>
      </w:r>
    </w:p>
    <w:p w:rsidR="000E2CE0" w:rsidRPr="001C47AF" w:rsidRDefault="000E2CE0" w:rsidP="00093A48">
      <w:pPr>
        <w:spacing w:line="360" w:lineRule="auto"/>
        <w:jc w:val="both"/>
        <w:rPr>
          <w:sz w:val="20"/>
          <w:szCs w:val="20"/>
        </w:rPr>
      </w:pPr>
      <w:r w:rsidRPr="001C47AF">
        <w:rPr>
          <w:sz w:val="20"/>
          <w:szCs w:val="20"/>
        </w:rPr>
        <w:t xml:space="preserve">O teor alcoólico em volume (ou grau alcoólico volumétrico) de um vinho é caracterizado pelo </w:t>
      </w:r>
      <w:r w:rsidR="00E973E0" w:rsidRPr="001C47AF">
        <w:rPr>
          <w:sz w:val="20"/>
          <w:szCs w:val="20"/>
        </w:rPr>
        <w:t>volume</w:t>
      </w:r>
      <w:r w:rsidRPr="001C47AF">
        <w:rPr>
          <w:sz w:val="20"/>
          <w:szCs w:val="20"/>
        </w:rPr>
        <w:t xml:space="preserve"> de etanol contido em 100 </w:t>
      </w:r>
      <w:proofErr w:type="spellStart"/>
      <w:r w:rsidRPr="001C47AF">
        <w:rPr>
          <w:sz w:val="20"/>
          <w:szCs w:val="20"/>
        </w:rPr>
        <w:t>mL</w:t>
      </w:r>
      <w:proofErr w:type="spellEnd"/>
      <w:r w:rsidRPr="001C47AF">
        <w:rPr>
          <w:sz w:val="20"/>
          <w:szCs w:val="20"/>
        </w:rPr>
        <w:t xml:space="preserve"> desse vinho, sendo estes dois volumes medidos à temperatura de 20ºC</w:t>
      </w:r>
      <w:r w:rsidR="00093A48" w:rsidRPr="001C47AF">
        <w:rPr>
          <w:sz w:val="20"/>
          <w:szCs w:val="20"/>
        </w:rPr>
        <w:t>. A metodologia para a sua determinação baseia-se na</w:t>
      </w:r>
      <w:r w:rsidRPr="001C47AF">
        <w:rPr>
          <w:sz w:val="20"/>
          <w:szCs w:val="20"/>
        </w:rPr>
        <w:t xml:space="preserve"> destilação simples da amostra alcalinizada e determinação do teor alcoólico do destilado por areometria</w:t>
      </w:r>
    </w:p>
    <w:p w:rsidR="000E2CE0" w:rsidRPr="001C47AF" w:rsidRDefault="000E2CE0" w:rsidP="000E2CE0">
      <w:pPr>
        <w:rPr>
          <w:sz w:val="20"/>
          <w:szCs w:val="20"/>
        </w:rPr>
      </w:pPr>
    </w:p>
    <w:p w:rsidR="000E2CE0" w:rsidRPr="001C47AF" w:rsidRDefault="000E2CE0" w:rsidP="00994CC7">
      <w:pPr>
        <w:spacing w:line="360" w:lineRule="auto"/>
        <w:jc w:val="both"/>
        <w:rPr>
          <w:sz w:val="20"/>
          <w:szCs w:val="20"/>
        </w:rPr>
      </w:pPr>
    </w:p>
    <w:p w:rsidR="00994CC7" w:rsidRPr="001C47AF" w:rsidRDefault="001C47AF" w:rsidP="00994CC7">
      <w:pPr>
        <w:rPr>
          <w:b/>
          <w:i/>
          <w:sz w:val="20"/>
          <w:szCs w:val="20"/>
        </w:rPr>
      </w:pPr>
      <w:r w:rsidRPr="001C47AF">
        <w:rPr>
          <w:b/>
          <w:i/>
          <w:sz w:val="20"/>
          <w:szCs w:val="20"/>
        </w:rPr>
        <w:t xml:space="preserve">Atividade prática de laboratório </w:t>
      </w:r>
    </w:p>
    <w:p w:rsidR="00994CC7" w:rsidRPr="001C47AF" w:rsidRDefault="00994CC7" w:rsidP="00F068FD">
      <w:pPr>
        <w:spacing w:line="360" w:lineRule="auto"/>
        <w:rPr>
          <w:b/>
          <w:i/>
          <w:sz w:val="20"/>
          <w:szCs w:val="20"/>
        </w:rPr>
      </w:pPr>
    </w:p>
    <w:p w:rsidR="0065485C" w:rsidRPr="001C47AF" w:rsidRDefault="001C47AF" w:rsidP="0065485C">
      <w:pPr>
        <w:pStyle w:val="Corpodetexto"/>
        <w:rPr>
          <w:rFonts w:ascii="Times New Roman" w:hAnsi="Times New Roman"/>
        </w:rPr>
      </w:pPr>
      <w:r w:rsidRPr="001C47AF">
        <w:rPr>
          <w:rFonts w:ascii="Times New Roman" w:hAnsi="Times New Roman"/>
        </w:rPr>
        <w:t>Para responder à situação problemática apresentada, optou-se por determi</w:t>
      </w:r>
      <w:r w:rsidR="00394CAD">
        <w:rPr>
          <w:rFonts w:ascii="Times New Roman" w:hAnsi="Times New Roman"/>
        </w:rPr>
        <w:t xml:space="preserve">nar a acidez dos vinhos amostra, </w:t>
      </w:r>
      <w:r w:rsidRPr="001C47AF">
        <w:rPr>
          <w:rFonts w:ascii="Times New Roman" w:hAnsi="Times New Roman"/>
        </w:rPr>
        <w:t>e o teor em álcool.</w:t>
      </w:r>
    </w:p>
    <w:p w:rsidR="00E6159B" w:rsidRPr="001C47AF" w:rsidRDefault="00E6159B" w:rsidP="00E6159B">
      <w:pPr>
        <w:shd w:val="clear" w:color="auto" w:fill="FFFFFF"/>
        <w:spacing w:line="360" w:lineRule="auto"/>
        <w:jc w:val="both"/>
        <w:rPr>
          <w:sz w:val="20"/>
          <w:szCs w:val="20"/>
        </w:rPr>
      </w:pPr>
      <w:r w:rsidRPr="001C47AF">
        <w:rPr>
          <w:sz w:val="20"/>
          <w:szCs w:val="20"/>
          <w:shd w:val="clear" w:color="auto" w:fill="FFFFFF"/>
        </w:rPr>
        <w:t>A acidez do vinho não pode ser determinada apenas em função do valor de pH, uma vez que se trata de uma mistura complexa de várias substâncias, como ácidos, bases, sais</w:t>
      </w:r>
      <w:r w:rsidR="00723CC2">
        <w:rPr>
          <w:sz w:val="20"/>
          <w:szCs w:val="20"/>
          <w:shd w:val="clear" w:color="auto" w:fill="FFFFFF"/>
        </w:rPr>
        <w:t>,</w:t>
      </w:r>
      <w:r w:rsidRPr="001C47AF">
        <w:rPr>
          <w:sz w:val="20"/>
          <w:szCs w:val="20"/>
          <w:shd w:val="clear" w:color="auto" w:fill="FFFFFF"/>
        </w:rPr>
        <w:t xml:space="preserve"> proteínas, entre outros. Em lugar disso, é determinada a composição total em ácid</w:t>
      </w:r>
      <w:r w:rsidR="001C47AF" w:rsidRPr="001C47AF">
        <w:rPr>
          <w:sz w:val="20"/>
          <w:szCs w:val="20"/>
          <w:shd w:val="clear" w:color="auto" w:fill="FFFFFF"/>
        </w:rPr>
        <w:t xml:space="preserve">os (acidez total) por </w:t>
      </w:r>
      <w:proofErr w:type="gramStart"/>
      <w:r w:rsidR="001C47AF" w:rsidRPr="001C47AF">
        <w:rPr>
          <w:sz w:val="20"/>
          <w:szCs w:val="20"/>
          <w:shd w:val="clear" w:color="auto" w:fill="FFFFFF"/>
        </w:rPr>
        <w:t xml:space="preserve">titulação. </w:t>
      </w:r>
      <w:r w:rsidRPr="001C47AF">
        <w:rPr>
          <w:sz w:val="20"/>
          <w:szCs w:val="20"/>
          <w:shd w:val="clear" w:color="auto" w:fill="FFFFFF"/>
        </w:rPr>
        <w:t xml:space="preserve"> </w:t>
      </w:r>
      <w:proofErr w:type="gramEnd"/>
      <w:r w:rsidRPr="001C47AF">
        <w:rPr>
          <w:sz w:val="20"/>
          <w:szCs w:val="20"/>
          <w:shd w:val="clear" w:color="auto" w:fill="FFFFFF"/>
        </w:rPr>
        <w:t>A acidez total de um vinho apresenta normalmente valores entre 4 e 8,5 g/L, podendo, no entanto, atingir os 15 g/L.</w:t>
      </w:r>
    </w:p>
    <w:p w:rsidR="00E6159B" w:rsidRPr="001C47AF" w:rsidRDefault="00E6159B" w:rsidP="00E6159B">
      <w:pPr>
        <w:pStyle w:val="Corpodetexto"/>
        <w:rPr>
          <w:rFonts w:ascii="Times New Roman" w:hAnsi="Times New Roman"/>
        </w:rPr>
      </w:pPr>
    </w:p>
    <w:p w:rsidR="00C0113F" w:rsidRPr="001C47AF" w:rsidRDefault="00C0113F" w:rsidP="00C0113F">
      <w:pPr>
        <w:spacing w:line="360" w:lineRule="auto"/>
        <w:rPr>
          <w:color w:val="000000" w:themeColor="text1"/>
          <w:sz w:val="20"/>
          <w:szCs w:val="20"/>
          <w:shd w:val="clear" w:color="auto" w:fill="FFFFFF"/>
        </w:rPr>
      </w:pPr>
      <w:r w:rsidRPr="001C47AF">
        <w:rPr>
          <w:color w:val="000000" w:themeColor="text1"/>
          <w:sz w:val="20"/>
          <w:szCs w:val="20"/>
          <w:shd w:val="clear" w:color="auto" w:fill="FFFFFF"/>
        </w:rPr>
        <w:t>A reação que ocorre entre o ácido tartárico</w:t>
      </w:r>
      <w:r w:rsidR="00C82263" w:rsidRPr="001C47AF">
        <w:rPr>
          <w:color w:val="000000" w:themeColor="text1"/>
          <w:sz w:val="20"/>
          <w:szCs w:val="20"/>
          <w:shd w:val="clear" w:color="auto" w:fill="FFFFFF"/>
        </w:rPr>
        <w:t xml:space="preserve"> (ácido diprótico)</w:t>
      </w:r>
      <w:r w:rsidRPr="001C47AF">
        <w:rPr>
          <w:color w:val="000000" w:themeColor="text1"/>
          <w:sz w:val="20"/>
          <w:szCs w:val="20"/>
          <w:shd w:val="clear" w:color="auto" w:fill="FFFFFF"/>
        </w:rPr>
        <w:t xml:space="preserve"> e a solução aquosa de hidróxido de sódio pode ser representada pela seguinte equação:</w:t>
      </w:r>
    </w:p>
    <w:p w:rsidR="00C0113F" w:rsidRPr="001C47AF" w:rsidRDefault="00C0113F" w:rsidP="00C0113F">
      <w:pPr>
        <w:spacing w:line="360" w:lineRule="auto"/>
        <w:rPr>
          <w:color w:val="000000" w:themeColor="text1"/>
          <w:sz w:val="18"/>
          <w:szCs w:val="18"/>
          <w:shd w:val="clear" w:color="auto" w:fill="FFFFFF"/>
        </w:rPr>
      </w:pPr>
      <w:proofErr w:type="gramStart"/>
      <w:r w:rsidRPr="001C47AF">
        <w:rPr>
          <w:color w:val="000000" w:themeColor="text1"/>
          <w:sz w:val="18"/>
          <w:szCs w:val="18"/>
          <w:shd w:val="clear" w:color="auto" w:fill="FFFFFF"/>
        </w:rPr>
        <w:t>HOOC-CH(OH</w:t>
      </w:r>
      <w:proofErr w:type="gramEnd"/>
      <w:r w:rsidRPr="001C47AF">
        <w:rPr>
          <w:color w:val="000000" w:themeColor="text1"/>
          <w:sz w:val="18"/>
          <w:szCs w:val="18"/>
          <w:shd w:val="clear" w:color="auto" w:fill="FFFFFF"/>
        </w:rPr>
        <w:t>)-CH(OH)-COOH (</w:t>
      </w:r>
      <w:proofErr w:type="spellStart"/>
      <w:r w:rsidRPr="001C47AF">
        <w:rPr>
          <w:color w:val="000000" w:themeColor="text1"/>
          <w:sz w:val="18"/>
          <w:szCs w:val="18"/>
          <w:shd w:val="clear" w:color="auto" w:fill="FFFFFF"/>
        </w:rPr>
        <w:t>aq</w:t>
      </w:r>
      <w:proofErr w:type="spellEnd"/>
      <w:r w:rsidRPr="001C47AF">
        <w:rPr>
          <w:color w:val="000000" w:themeColor="text1"/>
          <w:sz w:val="18"/>
          <w:szCs w:val="18"/>
          <w:shd w:val="clear" w:color="auto" w:fill="FFFFFF"/>
        </w:rPr>
        <w:t>) + 2NaOH(</w:t>
      </w:r>
      <w:proofErr w:type="spellStart"/>
      <w:r w:rsidRPr="001C47AF">
        <w:rPr>
          <w:color w:val="000000" w:themeColor="text1"/>
          <w:sz w:val="18"/>
          <w:szCs w:val="18"/>
          <w:shd w:val="clear" w:color="auto" w:fill="FFFFFF"/>
        </w:rPr>
        <w:t>aq</w:t>
      </w:r>
      <w:proofErr w:type="spellEnd"/>
      <w:r w:rsidRPr="001C47AF">
        <w:rPr>
          <w:color w:val="000000" w:themeColor="text1"/>
          <w:sz w:val="18"/>
          <w:szCs w:val="18"/>
          <w:shd w:val="clear" w:color="auto" w:fill="FFFFFF"/>
        </w:rPr>
        <w:t>) → Na</w:t>
      </w:r>
      <w:r w:rsidRPr="001C47AF">
        <w:rPr>
          <w:color w:val="000000" w:themeColor="text1"/>
          <w:sz w:val="18"/>
          <w:szCs w:val="18"/>
          <w:shd w:val="clear" w:color="auto" w:fill="FFFFFF"/>
          <w:vertAlign w:val="superscript"/>
        </w:rPr>
        <w:t>+</w:t>
      </w:r>
      <w:r w:rsidRPr="001C47AF">
        <w:rPr>
          <w:color w:val="000000" w:themeColor="text1"/>
          <w:sz w:val="18"/>
          <w:szCs w:val="18"/>
          <w:shd w:val="clear" w:color="auto" w:fill="FFFFFF"/>
        </w:rPr>
        <w:t>-OOC-CH(OH)-CH(OH)-COO</w:t>
      </w:r>
      <w:r w:rsidRPr="001C47AF">
        <w:rPr>
          <w:color w:val="000000" w:themeColor="text1"/>
          <w:sz w:val="18"/>
          <w:szCs w:val="18"/>
          <w:shd w:val="clear" w:color="auto" w:fill="FFFFFF"/>
          <w:vertAlign w:val="superscript"/>
        </w:rPr>
        <w:t>-</w:t>
      </w:r>
      <w:r w:rsidRPr="001C47AF">
        <w:rPr>
          <w:rStyle w:val="apple-converted-space"/>
          <w:color w:val="000000" w:themeColor="text1"/>
          <w:sz w:val="18"/>
          <w:szCs w:val="18"/>
          <w:shd w:val="clear" w:color="auto" w:fill="FFFFFF"/>
        </w:rPr>
        <w:t> </w:t>
      </w:r>
      <w:r w:rsidRPr="001C47AF">
        <w:rPr>
          <w:color w:val="000000" w:themeColor="text1"/>
          <w:sz w:val="18"/>
          <w:szCs w:val="18"/>
          <w:shd w:val="clear" w:color="auto" w:fill="FFFFFF"/>
        </w:rPr>
        <w:t>Na</w:t>
      </w:r>
      <w:r w:rsidRPr="001C47AF">
        <w:rPr>
          <w:color w:val="000000" w:themeColor="text1"/>
          <w:sz w:val="18"/>
          <w:szCs w:val="18"/>
          <w:shd w:val="clear" w:color="auto" w:fill="FFFFFF"/>
          <w:vertAlign w:val="superscript"/>
        </w:rPr>
        <w:t>+</w:t>
      </w:r>
      <w:r w:rsidRPr="001C47AF">
        <w:rPr>
          <w:color w:val="000000" w:themeColor="text1"/>
          <w:sz w:val="18"/>
          <w:szCs w:val="18"/>
          <w:shd w:val="clear" w:color="auto" w:fill="FFFFFF"/>
        </w:rPr>
        <w:t>(</w:t>
      </w:r>
      <w:proofErr w:type="spellStart"/>
      <w:r w:rsidRPr="001C47AF">
        <w:rPr>
          <w:color w:val="000000" w:themeColor="text1"/>
          <w:sz w:val="18"/>
          <w:szCs w:val="18"/>
          <w:shd w:val="clear" w:color="auto" w:fill="FFFFFF"/>
        </w:rPr>
        <w:t>aq</w:t>
      </w:r>
      <w:proofErr w:type="spellEnd"/>
      <w:r w:rsidRPr="001C47AF">
        <w:rPr>
          <w:color w:val="000000" w:themeColor="text1"/>
          <w:sz w:val="18"/>
          <w:szCs w:val="18"/>
          <w:shd w:val="clear" w:color="auto" w:fill="FFFFFF"/>
        </w:rPr>
        <w:t>)</w:t>
      </w:r>
      <w:r w:rsidRPr="001C47AF">
        <w:rPr>
          <w:rStyle w:val="apple-converted-space"/>
          <w:color w:val="000000" w:themeColor="text1"/>
          <w:sz w:val="18"/>
          <w:szCs w:val="18"/>
          <w:shd w:val="clear" w:color="auto" w:fill="FFFFFF"/>
        </w:rPr>
        <w:t> </w:t>
      </w:r>
      <w:r w:rsidRPr="001C47AF">
        <w:rPr>
          <w:color w:val="000000" w:themeColor="text1"/>
          <w:sz w:val="18"/>
          <w:szCs w:val="18"/>
          <w:shd w:val="clear" w:color="auto" w:fill="FFFFFF"/>
        </w:rPr>
        <w:t>+ 2H</w:t>
      </w:r>
      <w:r w:rsidRPr="001C47AF">
        <w:rPr>
          <w:color w:val="000000" w:themeColor="text1"/>
          <w:sz w:val="18"/>
          <w:szCs w:val="18"/>
          <w:shd w:val="clear" w:color="auto" w:fill="FFFFFF"/>
          <w:vertAlign w:val="subscript"/>
        </w:rPr>
        <w:t>2</w:t>
      </w:r>
      <w:r w:rsidRPr="001C47AF">
        <w:rPr>
          <w:color w:val="000000" w:themeColor="text1"/>
          <w:sz w:val="18"/>
          <w:szCs w:val="18"/>
          <w:shd w:val="clear" w:color="auto" w:fill="FFFFFF"/>
        </w:rPr>
        <w:t>O(l)</w:t>
      </w:r>
    </w:p>
    <w:p w:rsidR="001C47AF" w:rsidRPr="001C47AF" w:rsidRDefault="001C47AF" w:rsidP="00C0113F">
      <w:pPr>
        <w:spacing w:line="360" w:lineRule="auto"/>
        <w:rPr>
          <w:color w:val="000000" w:themeColor="text1"/>
          <w:sz w:val="20"/>
          <w:szCs w:val="20"/>
          <w:shd w:val="clear" w:color="auto" w:fill="FFFFFF"/>
        </w:rPr>
      </w:pPr>
    </w:p>
    <w:p w:rsidR="00C82263" w:rsidRPr="001C47AF" w:rsidRDefault="00C82263" w:rsidP="00C0113F">
      <w:pPr>
        <w:spacing w:line="360" w:lineRule="auto"/>
        <w:rPr>
          <w:color w:val="000000" w:themeColor="text1"/>
          <w:sz w:val="20"/>
          <w:szCs w:val="20"/>
          <w:shd w:val="clear" w:color="auto" w:fill="FFFFFF"/>
        </w:rPr>
      </w:pPr>
      <w:r w:rsidRPr="001C47AF">
        <w:rPr>
          <w:color w:val="000000" w:themeColor="text1"/>
          <w:sz w:val="20"/>
          <w:szCs w:val="20"/>
          <w:shd w:val="clear" w:color="auto" w:fill="FFFFFF"/>
        </w:rPr>
        <w:t>A presença de dióxido de carbono dissolvido contribui par</w:t>
      </w:r>
      <w:r w:rsidR="00416C0A" w:rsidRPr="001C47AF">
        <w:rPr>
          <w:color w:val="000000" w:themeColor="text1"/>
          <w:sz w:val="20"/>
          <w:szCs w:val="20"/>
          <w:shd w:val="clear" w:color="auto" w:fill="FFFFFF"/>
        </w:rPr>
        <w:t xml:space="preserve">a o aumento da acidez do vinho, afetando a determinação da acidez total. </w:t>
      </w:r>
      <w:r w:rsidRPr="001C47AF">
        <w:rPr>
          <w:color w:val="000000" w:themeColor="text1"/>
          <w:sz w:val="20"/>
          <w:szCs w:val="20"/>
          <w:shd w:val="clear" w:color="auto" w:fill="FFFFFF"/>
        </w:rPr>
        <w:t>Este efeito pode ser minimizado</w:t>
      </w:r>
      <w:r w:rsidR="00416C0A" w:rsidRPr="001C47AF">
        <w:rPr>
          <w:color w:val="000000" w:themeColor="text1"/>
          <w:sz w:val="20"/>
          <w:szCs w:val="20"/>
          <w:shd w:val="clear" w:color="auto" w:fill="FFFFFF"/>
        </w:rPr>
        <w:t>, diluindo o vinho em água quente, a uma temperatura próxima do ponto de ebulição.</w:t>
      </w:r>
    </w:p>
    <w:p w:rsidR="00FB389A" w:rsidRPr="001C47AF" w:rsidRDefault="00FB389A" w:rsidP="00FB389A">
      <w:pPr>
        <w:spacing w:line="360" w:lineRule="auto"/>
        <w:jc w:val="both"/>
        <w:rPr>
          <w:sz w:val="20"/>
          <w:szCs w:val="20"/>
          <w:highlight w:val="yellow"/>
        </w:rPr>
      </w:pPr>
    </w:p>
    <w:p w:rsidR="001C47AF" w:rsidRPr="001C47AF" w:rsidRDefault="001C47AF" w:rsidP="00FB389A">
      <w:pPr>
        <w:spacing w:line="360" w:lineRule="auto"/>
        <w:jc w:val="both"/>
        <w:rPr>
          <w:i/>
          <w:sz w:val="20"/>
          <w:szCs w:val="20"/>
        </w:rPr>
      </w:pPr>
      <w:r w:rsidRPr="001C47AF">
        <w:rPr>
          <w:i/>
          <w:sz w:val="20"/>
          <w:szCs w:val="20"/>
        </w:rPr>
        <w:t>Outras informações</w:t>
      </w:r>
    </w:p>
    <w:p w:rsidR="001C47AF" w:rsidRPr="001C47AF" w:rsidRDefault="001C47AF" w:rsidP="00FB389A">
      <w:pPr>
        <w:spacing w:line="360" w:lineRule="auto"/>
        <w:jc w:val="both"/>
        <w:rPr>
          <w:sz w:val="20"/>
          <w:szCs w:val="20"/>
        </w:rPr>
      </w:pPr>
      <w:r w:rsidRPr="001C47AF">
        <w:rPr>
          <w:sz w:val="20"/>
          <w:szCs w:val="20"/>
        </w:rPr>
        <w:t xml:space="preserve"> </w:t>
      </w:r>
    </w:p>
    <w:p w:rsidR="001C47AF" w:rsidRPr="001C47AF" w:rsidRDefault="001C47AF" w:rsidP="00FB389A">
      <w:pPr>
        <w:spacing w:line="360" w:lineRule="auto"/>
        <w:jc w:val="both"/>
        <w:rPr>
          <w:sz w:val="20"/>
          <w:szCs w:val="20"/>
        </w:rPr>
      </w:pPr>
      <w:r w:rsidRPr="001C47AF">
        <w:rPr>
          <w:sz w:val="20"/>
          <w:szCs w:val="20"/>
        </w:rPr>
        <w:t>- N</w:t>
      </w:r>
      <w:r w:rsidR="00FB389A" w:rsidRPr="001C47AF">
        <w:rPr>
          <w:sz w:val="20"/>
          <w:szCs w:val="20"/>
        </w:rPr>
        <w:t xml:space="preserve">ecessidade da determinação de diferentes parâmetros entre os quais a </w:t>
      </w:r>
      <w:r w:rsidR="00711625" w:rsidRPr="001C47AF">
        <w:rPr>
          <w:sz w:val="20"/>
          <w:szCs w:val="20"/>
        </w:rPr>
        <w:t>composição em</w:t>
      </w:r>
      <w:r w:rsidRPr="001C47AF">
        <w:rPr>
          <w:sz w:val="20"/>
          <w:szCs w:val="20"/>
        </w:rPr>
        <w:t xml:space="preserve"> ácidos</w:t>
      </w:r>
      <w:r w:rsidR="00C66733">
        <w:rPr>
          <w:sz w:val="20"/>
          <w:szCs w:val="20"/>
        </w:rPr>
        <w:t xml:space="preserve"> – análise complementar.</w:t>
      </w:r>
      <w:bookmarkStart w:id="0" w:name="_GoBack"/>
      <w:bookmarkEnd w:id="0"/>
    </w:p>
    <w:p w:rsidR="00FB389A" w:rsidRPr="001C47AF" w:rsidRDefault="00FB389A" w:rsidP="00FB389A">
      <w:pPr>
        <w:spacing w:line="360" w:lineRule="auto"/>
        <w:jc w:val="both"/>
        <w:rPr>
          <w:sz w:val="20"/>
          <w:szCs w:val="20"/>
        </w:rPr>
      </w:pPr>
      <w:r w:rsidRPr="001C47AF">
        <w:rPr>
          <w:sz w:val="20"/>
          <w:szCs w:val="20"/>
        </w:rPr>
        <w:t xml:space="preserve"> </w:t>
      </w:r>
    </w:p>
    <w:p w:rsidR="00FB389A" w:rsidRPr="001C47AF" w:rsidRDefault="00FB389A" w:rsidP="00FB389A">
      <w:pPr>
        <w:spacing w:line="360" w:lineRule="auto"/>
        <w:jc w:val="both"/>
        <w:rPr>
          <w:sz w:val="20"/>
          <w:szCs w:val="20"/>
        </w:rPr>
      </w:pPr>
      <w:r w:rsidRPr="001C47AF">
        <w:rPr>
          <w:sz w:val="20"/>
          <w:szCs w:val="20"/>
        </w:rPr>
        <w:t xml:space="preserve">A este propósito considera-se </w:t>
      </w:r>
      <w:proofErr w:type="gramStart"/>
      <w:r w:rsidRPr="001C47AF">
        <w:rPr>
          <w:sz w:val="20"/>
          <w:szCs w:val="20"/>
        </w:rPr>
        <w:t>interessante que nas determinações laboratoria</w:t>
      </w:r>
      <w:r w:rsidR="001C47AF" w:rsidRPr="001C47AF">
        <w:rPr>
          <w:sz w:val="20"/>
          <w:szCs w:val="20"/>
        </w:rPr>
        <w:t>is sejam utilizados</w:t>
      </w:r>
      <w:proofErr w:type="gramEnd"/>
      <w:r w:rsidR="001C47AF" w:rsidRPr="001C47AF">
        <w:rPr>
          <w:sz w:val="20"/>
          <w:szCs w:val="20"/>
        </w:rPr>
        <w:t xml:space="preserve"> diferentes conjuntos de amostras. </w:t>
      </w:r>
      <w:r w:rsidRPr="001C47AF">
        <w:rPr>
          <w:sz w:val="20"/>
          <w:szCs w:val="20"/>
        </w:rPr>
        <w:t xml:space="preserve">Num dos conjuntos de amostras os valores da acidez total deverão ser muito semelhantes. Com esta estratégia pretende-se o confronto de resultados e com ele que os alunos percebam </w:t>
      </w:r>
      <w:proofErr w:type="gramStart"/>
      <w:r w:rsidRPr="001C47AF">
        <w:rPr>
          <w:sz w:val="20"/>
          <w:szCs w:val="20"/>
        </w:rPr>
        <w:t>que</w:t>
      </w:r>
      <w:proofErr w:type="gramEnd"/>
      <w:r w:rsidRPr="001C47AF">
        <w:rPr>
          <w:sz w:val="20"/>
          <w:szCs w:val="20"/>
        </w:rPr>
        <w:t>: (1) vinhos da mesma região podem ter valores referentes ao mesmo parâmetro semelhantes ou substancialmente diferentes e (2) a determinação de apenas um daqueles parâmetros não é conclusiva.</w:t>
      </w:r>
    </w:p>
    <w:p w:rsidR="00FB389A" w:rsidRPr="001C47AF" w:rsidRDefault="00FB389A" w:rsidP="00FB389A">
      <w:pPr>
        <w:spacing w:line="360" w:lineRule="auto"/>
        <w:jc w:val="both"/>
        <w:rPr>
          <w:sz w:val="20"/>
          <w:szCs w:val="20"/>
        </w:rPr>
      </w:pPr>
    </w:p>
    <w:p w:rsidR="00FB389A" w:rsidRDefault="00FB389A" w:rsidP="00FB389A">
      <w:pPr>
        <w:spacing w:line="360" w:lineRule="auto"/>
        <w:jc w:val="both"/>
        <w:rPr>
          <w:sz w:val="20"/>
          <w:szCs w:val="20"/>
          <w:highlight w:val="yellow"/>
        </w:rPr>
      </w:pPr>
    </w:p>
    <w:p w:rsidR="00FB389A" w:rsidRDefault="00FB389A" w:rsidP="00FB389A">
      <w:pPr>
        <w:spacing w:line="360" w:lineRule="auto"/>
        <w:jc w:val="both"/>
        <w:rPr>
          <w:sz w:val="20"/>
          <w:szCs w:val="20"/>
          <w:highlight w:val="yellow"/>
        </w:rPr>
      </w:pPr>
    </w:p>
    <w:p w:rsidR="00FB389A" w:rsidRPr="000512F9" w:rsidRDefault="00134D18" w:rsidP="00C0113F">
      <w:pPr>
        <w:spacing w:line="360" w:lineRule="auto"/>
        <w:rPr>
          <w:i/>
          <w:color w:val="000000" w:themeColor="text1"/>
          <w:sz w:val="20"/>
          <w:szCs w:val="20"/>
          <w:shd w:val="clear" w:color="auto" w:fill="FFFFFF"/>
        </w:rPr>
      </w:pPr>
      <w:r w:rsidRPr="000512F9">
        <w:rPr>
          <w:i/>
          <w:color w:val="000000" w:themeColor="text1"/>
          <w:sz w:val="20"/>
          <w:szCs w:val="20"/>
          <w:shd w:val="clear" w:color="auto" w:fill="FFFFFF"/>
        </w:rPr>
        <w:t>Resposta ao problema</w:t>
      </w:r>
    </w:p>
    <w:p w:rsidR="00134D18" w:rsidRPr="000512F9" w:rsidRDefault="00134D18" w:rsidP="00C0113F">
      <w:pPr>
        <w:spacing w:line="360" w:lineRule="auto"/>
        <w:rPr>
          <w:color w:val="000000" w:themeColor="text1"/>
          <w:sz w:val="20"/>
          <w:szCs w:val="20"/>
          <w:shd w:val="clear" w:color="auto" w:fill="FFFFFF"/>
        </w:rPr>
      </w:pPr>
    </w:p>
    <w:p w:rsidR="001A0658" w:rsidRPr="000512F9" w:rsidRDefault="00134D18" w:rsidP="000512F9">
      <w:pPr>
        <w:spacing w:line="360" w:lineRule="auto"/>
        <w:jc w:val="both"/>
        <w:rPr>
          <w:color w:val="000000" w:themeColor="text1"/>
          <w:sz w:val="20"/>
          <w:szCs w:val="20"/>
          <w:shd w:val="clear" w:color="auto" w:fill="FFFFFF"/>
        </w:rPr>
      </w:pPr>
      <w:r w:rsidRPr="000512F9">
        <w:rPr>
          <w:color w:val="000000" w:themeColor="text1"/>
          <w:sz w:val="20"/>
          <w:szCs w:val="20"/>
          <w:shd w:val="clear" w:color="auto" w:fill="FFFFFF"/>
        </w:rPr>
        <w:t xml:space="preserve">Com este contexto inequivocamente motivador pretende-se, mais do que uma resposta ao problema, criar a oportunidade de mostrar aos alunos </w:t>
      </w:r>
      <w:r w:rsidR="001A0658" w:rsidRPr="000512F9">
        <w:rPr>
          <w:color w:val="000000" w:themeColor="text1"/>
          <w:sz w:val="20"/>
          <w:szCs w:val="20"/>
          <w:shd w:val="clear" w:color="auto" w:fill="FFFFFF"/>
        </w:rPr>
        <w:t xml:space="preserve">a abrangência e aplicabilidade prática dos conhecimentos científicos abordados no âmbito da disciplina. </w:t>
      </w:r>
    </w:p>
    <w:p w:rsidR="000512F9" w:rsidRPr="000512F9" w:rsidRDefault="001A0658" w:rsidP="00B92ED1">
      <w:pPr>
        <w:spacing w:line="360" w:lineRule="auto"/>
        <w:jc w:val="both"/>
        <w:rPr>
          <w:sz w:val="20"/>
          <w:szCs w:val="20"/>
        </w:rPr>
      </w:pPr>
      <w:r w:rsidRPr="000512F9">
        <w:rPr>
          <w:color w:val="000000" w:themeColor="text1"/>
          <w:sz w:val="20"/>
          <w:szCs w:val="20"/>
          <w:shd w:val="clear" w:color="auto" w:fill="FFFFFF"/>
        </w:rPr>
        <w:t>A riqueza do tema permite abrir a discussão para diferentes áreas. A resposta ao problema só seria possível a partir da conjugação</w:t>
      </w:r>
      <w:r w:rsidR="00A95DF6" w:rsidRPr="000512F9">
        <w:rPr>
          <w:color w:val="000000" w:themeColor="text1"/>
          <w:sz w:val="20"/>
          <w:szCs w:val="20"/>
          <w:shd w:val="clear" w:color="auto" w:fill="FFFFFF"/>
        </w:rPr>
        <w:t xml:space="preserve"> dos resultados de</w:t>
      </w:r>
      <w:r w:rsidRPr="000512F9">
        <w:rPr>
          <w:color w:val="000000" w:themeColor="text1"/>
          <w:sz w:val="20"/>
          <w:szCs w:val="20"/>
          <w:shd w:val="clear" w:color="auto" w:fill="FFFFFF"/>
        </w:rPr>
        <w:t xml:space="preserve"> </w:t>
      </w:r>
      <w:r w:rsidR="00A95DF6" w:rsidRPr="000512F9">
        <w:rPr>
          <w:color w:val="000000" w:themeColor="text1"/>
          <w:sz w:val="20"/>
          <w:szCs w:val="20"/>
          <w:shd w:val="clear" w:color="auto" w:fill="FFFFFF"/>
        </w:rPr>
        <w:t xml:space="preserve">várias determinações envolvendo outros conteúdos, que não apenas os relacionados com Ácido-Base. Este facto deixará de constituir uma fragilidade se for encarado como uma oportunidade para </w:t>
      </w:r>
      <w:r w:rsidR="00AB22AE" w:rsidRPr="000512F9">
        <w:rPr>
          <w:color w:val="000000" w:themeColor="text1"/>
          <w:sz w:val="20"/>
          <w:szCs w:val="20"/>
          <w:shd w:val="clear" w:color="auto" w:fill="FFFFFF"/>
        </w:rPr>
        <w:t>alargar a discussão</w:t>
      </w:r>
      <w:r w:rsidR="009D5021" w:rsidRPr="000512F9">
        <w:rPr>
          <w:color w:val="000000" w:themeColor="text1"/>
          <w:sz w:val="20"/>
          <w:szCs w:val="20"/>
          <w:shd w:val="clear" w:color="auto" w:fill="FFFFFF"/>
        </w:rPr>
        <w:t xml:space="preserve"> a outros conteúdos programáticos e</w:t>
      </w:r>
      <w:r w:rsidR="00AB22AE" w:rsidRPr="000512F9">
        <w:rPr>
          <w:color w:val="000000" w:themeColor="text1"/>
          <w:sz w:val="20"/>
          <w:szCs w:val="20"/>
          <w:shd w:val="clear" w:color="auto" w:fill="FFFFFF"/>
        </w:rPr>
        <w:t xml:space="preserve"> também </w:t>
      </w:r>
      <w:r w:rsidR="009D5021" w:rsidRPr="000512F9">
        <w:rPr>
          <w:color w:val="000000" w:themeColor="text1"/>
          <w:sz w:val="20"/>
          <w:szCs w:val="20"/>
          <w:shd w:val="clear" w:color="auto" w:fill="FFFFFF"/>
        </w:rPr>
        <w:t>a temas culturais e sociais, bem como mostrar a importância da integração de várias áreas do saber no contexto laboral.</w:t>
      </w:r>
      <w:r w:rsidR="000512F9">
        <w:rPr>
          <w:color w:val="000000" w:themeColor="text1"/>
          <w:sz w:val="20"/>
          <w:szCs w:val="20"/>
          <w:shd w:val="clear" w:color="auto" w:fill="FFFFFF"/>
        </w:rPr>
        <w:t xml:space="preserve"> Daí a relevânci</w:t>
      </w:r>
      <w:r w:rsidR="00B92ED1">
        <w:rPr>
          <w:color w:val="000000" w:themeColor="text1"/>
          <w:sz w:val="20"/>
          <w:szCs w:val="20"/>
          <w:shd w:val="clear" w:color="auto" w:fill="FFFFFF"/>
        </w:rPr>
        <w:t xml:space="preserve">a de uma visita a uma unidade de produção industrial, que </w:t>
      </w:r>
      <w:r w:rsidR="00F841D9">
        <w:rPr>
          <w:color w:val="000000" w:themeColor="text1"/>
          <w:sz w:val="20"/>
          <w:szCs w:val="20"/>
          <w:shd w:val="clear" w:color="auto" w:fill="FFFFFF"/>
        </w:rPr>
        <w:t>permita complementar o</w:t>
      </w:r>
      <w:r w:rsidR="00B92ED1">
        <w:rPr>
          <w:color w:val="000000" w:themeColor="text1"/>
          <w:sz w:val="20"/>
          <w:szCs w:val="20"/>
          <w:shd w:val="clear" w:color="auto" w:fill="FFFFFF"/>
        </w:rPr>
        <w:t xml:space="preserve"> estudo, quer por determinações </w:t>
      </w:r>
      <w:r w:rsidR="00F841D9">
        <w:rPr>
          <w:color w:val="000000" w:themeColor="text1"/>
          <w:sz w:val="20"/>
          <w:szCs w:val="20"/>
          <w:shd w:val="clear" w:color="auto" w:fill="FFFFFF"/>
        </w:rPr>
        <w:t>laboratoriais quer por outras atividades, como entrevistas/diálogos com especialistas, entre outros.</w:t>
      </w:r>
    </w:p>
    <w:sectPr w:rsidR="000512F9" w:rsidRPr="000512F9" w:rsidSect="00287A04">
      <w:headerReference w:type="default" r:id="rId9"/>
      <w:footerReference w:type="default" r:id="rId10"/>
      <w:pgSz w:w="11906" w:h="16838"/>
      <w:pgMar w:top="1417" w:right="1701" w:bottom="1417" w:left="1701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525" w:rsidRDefault="00E43525">
      <w:r>
        <w:separator/>
      </w:r>
    </w:p>
  </w:endnote>
  <w:endnote w:type="continuationSeparator" w:id="0">
    <w:p w:rsidR="00E43525" w:rsidRDefault="00E4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2E0" w:rsidRPr="003433B3" w:rsidRDefault="00B512E0" w:rsidP="00B512E0">
    <w:pPr>
      <w:pBdr>
        <w:top w:val="single" w:sz="4" w:space="1" w:color="FF9900"/>
      </w:pBdr>
      <w:rPr>
        <w:lang w:val="en-GB"/>
      </w:rPr>
    </w:pPr>
  </w:p>
  <w:p w:rsidR="005E4A3D" w:rsidRPr="0026076B" w:rsidRDefault="007752A8" w:rsidP="005E4A3D">
    <w:pPr>
      <w:pStyle w:val="Authors"/>
      <w:ind w:left="1080" w:hanging="1080"/>
      <w:jc w:val="both"/>
      <w:rPr>
        <w:rFonts w:ascii="Times New Roman" w:hAnsi="Times New Roman"/>
        <w:b w:val="0"/>
      </w:rPr>
    </w:pPr>
    <w:r>
      <w:rPr>
        <w:rFonts w:ascii="Times New Roman" w:hAnsi="Times New Roman"/>
        <w:b w:val="0"/>
      </w:rPr>
      <w:t>Conce</w:t>
    </w:r>
    <w:r w:rsidR="005E4A3D">
      <w:rPr>
        <w:rFonts w:ascii="Times New Roman" w:hAnsi="Times New Roman"/>
        <w:b w:val="0"/>
      </w:rPr>
      <w:t>ção</w:t>
    </w:r>
    <w:r w:rsidR="005E4A3D" w:rsidRPr="0026076B">
      <w:rPr>
        <w:rFonts w:ascii="Times New Roman" w:hAnsi="Times New Roman"/>
        <w:b w:val="0"/>
      </w:rPr>
      <w:t xml:space="preserve">: </w:t>
    </w:r>
    <w:r w:rsidR="005E4A3D" w:rsidRPr="00CB2EC0">
      <w:rPr>
        <w:rFonts w:ascii="Times New Roman" w:hAnsi="Times New Roman"/>
        <w:b w:val="0"/>
        <w:i/>
        <w:color w:val="FF0000"/>
      </w:rPr>
      <w:tab/>
    </w:r>
    <w:r>
      <w:rPr>
        <w:rFonts w:ascii="Times New Roman" w:hAnsi="Times New Roman"/>
        <w:b w:val="0"/>
        <w:i/>
        <w:color w:val="00B050"/>
      </w:rPr>
      <w:t>Maria Amélia Moutinho, Maria José Pacheco, Sílvia Andrade Machado</w:t>
    </w:r>
  </w:p>
  <w:p w:rsidR="005E4A3D" w:rsidRPr="00C54839" w:rsidRDefault="005E4A3D" w:rsidP="005E4A3D">
    <w:pPr>
      <w:pStyle w:val="Institutions"/>
      <w:ind w:left="1080" w:hanging="1080"/>
      <w:rPr>
        <w:rFonts w:ascii="Times New Roman" w:hAnsi="Times New Roman"/>
        <w:color w:val="00B050"/>
      </w:rPr>
    </w:pPr>
    <w:r w:rsidRPr="00C836BE">
      <w:rPr>
        <w:rFonts w:ascii="Times New Roman" w:hAnsi="Times New Roman"/>
      </w:rPr>
      <w:t xml:space="preserve">Instituição: </w:t>
    </w:r>
    <w:r w:rsidRPr="00C836BE">
      <w:rPr>
        <w:rFonts w:ascii="Times New Roman" w:hAnsi="Times New Roman"/>
      </w:rPr>
      <w:tab/>
    </w:r>
    <w:r w:rsidR="007752A8">
      <w:rPr>
        <w:rFonts w:ascii="Times New Roman" w:hAnsi="Times New Roman"/>
        <w:i/>
        <w:color w:val="00B050"/>
      </w:rPr>
      <w:t>Faculdade de Ciências da Universidade do Porto</w:t>
    </w:r>
  </w:p>
  <w:p w:rsidR="005E4A3D" w:rsidRDefault="005E4A3D" w:rsidP="005E4A3D">
    <w:pPr>
      <w:pStyle w:val="Institutions"/>
      <w:ind w:left="1080" w:hanging="1080"/>
      <w:rPr>
        <w:rFonts w:ascii="Times New Roman" w:hAnsi="Times New Roman"/>
      </w:rPr>
    </w:pPr>
    <w:r w:rsidRPr="00C836BE">
      <w:rPr>
        <w:rFonts w:ascii="Times New Roman" w:hAnsi="Times New Roman"/>
      </w:rPr>
      <w:t xml:space="preserve">País: </w:t>
    </w:r>
    <w:r w:rsidRPr="00C836BE">
      <w:rPr>
        <w:rFonts w:ascii="Times New Roman" w:hAnsi="Times New Roman"/>
      </w:rPr>
      <w:tab/>
    </w:r>
    <w:r w:rsidR="007752A8">
      <w:rPr>
        <w:rFonts w:ascii="Times New Roman" w:hAnsi="Times New Roman"/>
        <w:i/>
        <w:color w:val="00B050"/>
      </w:rPr>
      <w:t>Portugal</w:t>
    </w:r>
  </w:p>
  <w:p w:rsidR="005E4A3D" w:rsidRPr="00C836BE" w:rsidRDefault="005E4A3D" w:rsidP="005E4A3D">
    <w:pPr>
      <w:pStyle w:val="Institutions"/>
      <w:ind w:left="1080" w:hanging="1080"/>
      <w:rPr>
        <w:rFonts w:ascii="Times New Roman" w:hAnsi="Times New Roman"/>
      </w:rPr>
    </w:pPr>
  </w:p>
  <w:p w:rsidR="005E4A3D" w:rsidRPr="00C54839" w:rsidRDefault="005E4A3D" w:rsidP="005E4A3D">
    <w:pPr>
      <w:pStyle w:val="Institutions"/>
      <w:ind w:left="1080" w:hanging="1080"/>
      <w:rPr>
        <w:rFonts w:ascii="Times New Roman" w:hAnsi="Times New Roman"/>
        <w:color w:val="00B050"/>
      </w:rPr>
    </w:pPr>
  </w:p>
  <w:p w:rsidR="00B512E0" w:rsidRPr="00C836BE" w:rsidRDefault="00B512E0" w:rsidP="00B512E0">
    <w:pPr>
      <w:pBdr>
        <w:bottom w:val="single" w:sz="4" w:space="1" w:color="FF9900"/>
      </w:pBdr>
    </w:pPr>
  </w:p>
  <w:p w:rsidR="00EC1064" w:rsidRPr="00C836BE" w:rsidRDefault="00EC106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525" w:rsidRDefault="00E43525">
      <w:r>
        <w:separator/>
      </w:r>
    </w:p>
  </w:footnote>
  <w:footnote w:type="continuationSeparator" w:id="0">
    <w:p w:rsidR="00E43525" w:rsidRDefault="00E43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92E" w:rsidRDefault="00D02644" w:rsidP="0049792E">
    <w:pPr>
      <w:pStyle w:val="Cabealho"/>
    </w:pPr>
    <w:r>
      <w:rPr>
        <w:noProof/>
      </w:rPr>
      <w:drawing>
        <wp:anchor distT="0" distB="0" distL="114300" distR="114300" simplePos="0" relativeHeight="251658752" behindDoc="0" locked="0" layoutInCell="1" allowOverlap="1" wp14:anchorId="554A3CEE" wp14:editId="1C10510D">
          <wp:simplePos x="0" y="0"/>
          <wp:positionH relativeFrom="column">
            <wp:posOffset>62865</wp:posOffset>
          </wp:positionH>
          <wp:positionV relativeFrom="paragraph">
            <wp:posOffset>-85725</wp:posOffset>
          </wp:positionV>
          <wp:extent cx="942975" cy="571500"/>
          <wp:effectExtent l="0" t="0" r="9525" b="0"/>
          <wp:wrapNone/>
          <wp:docPr id="9" name="Imagem 9" descr="http://www.parsel.uni-kiel.de/cms/fileadmin/parseltemplate/images/parse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http://www.parsel.uni-kiel.de/cms/fileadmin/parseltemplate/images/parsel.gif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 wp14:anchorId="39022A5A" wp14:editId="231F953D">
          <wp:simplePos x="0" y="0"/>
          <wp:positionH relativeFrom="column">
            <wp:posOffset>1615440</wp:posOffset>
          </wp:positionH>
          <wp:positionV relativeFrom="paragraph">
            <wp:posOffset>0</wp:posOffset>
          </wp:positionV>
          <wp:extent cx="809625" cy="657225"/>
          <wp:effectExtent l="0" t="0" r="9525" b="9525"/>
          <wp:wrapNone/>
          <wp:docPr id="6" name="Imagem 6" descr="FP7-gen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FP7-gen-RG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0DAD1723" wp14:editId="445D4240">
          <wp:simplePos x="0" y="0"/>
          <wp:positionH relativeFrom="column">
            <wp:posOffset>2767965</wp:posOffset>
          </wp:positionH>
          <wp:positionV relativeFrom="paragraph">
            <wp:posOffset>17780</wp:posOffset>
          </wp:positionV>
          <wp:extent cx="914400" cy="552450"/>
          <wp:effectExtent l="0" t="0" r="0" b="0"/>
          <wp:wrapNone/>
          <wp:docPr id="8" name="Imagem 8" descr="eu logo_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eu logo_0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 wp14:anchorId="48C3755B" wp14:editId="0D79F150">
          <wp:simplePos x="0" y="0"/>
          <wp:positionH relativeFrom="column">
            <wp:posOffset>4291965</wp:posOffset>
          </wp:positionH>
          <wp:positionV relativeFrom="paragraph">
            <wp:posOffset>0</wp:posOffset>
          </wp:positionV>
          <wp:extent cx="1266825" cy="651510"/>
          <wp:effectExtent l="0" t="0" r="9525" b="0"/>
          <wp:wrapNone/>
          <wp:docPr id="7" name="Imagem 7" descr="f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fc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9792E">
      <w:rPr>
        <w:rFonts w:ascii="Verdana" w:hAnsi="Verdana"/>
        <w:sz w:val="10"/>
        <w:szCs w:val="10"/>
        <w:lang w:val="en"/>
      </w:rPr>
      <w:t xml:space="preserve">                                                                                                                                  </w:t>
    </w:r>
  </w:p>
  <w:p w:rsidR="00321DED" w:rsidRDefault="00321DED" w:rsidP="00B649D8">
    <w:pPr>
      <w:pStyle w:val="Cabealho"/>
      <w:rPr>
        <w:rFonts w:ascii="Verdana" w:hAnsi="Verdana"/>
        <w:sz w:val="10"/>
        <w:szCs w:val="10"/>
        <w:lang w:val="en"/>
      </w:rPr>
    </w:pPr>
  </w:p>
  <w:p w:rsidR="00E9344F" w:rsidRDefault="00E9344F" w:rsidP="00B649D8">
    <w:pPr>
      <w:pStyle w:val="Cabealho"/>
      <w:rPr>
        <w:rFonts w:ascii="Verdana" w:hAnsi="Verdana"/>
        <w:sz w:val="10"/>
        <w:szCs w:val="10"/>
        <w:lang w:val="en"/>
      </w:rPr>
    </w:pPr>
  </w:p>
  <w:p w:rsidR="00E9344F" w:rsidRDefault="00E9344F" w:rsidP="00B649D8">
    <w:pPr>
      <w:pStyle w:val="Cabealho"/>
      <w:rPr>
        <w:rFonts w:ascii="Verdana" w:hAnsi="Verdana"/>
        <w:sz w:val="10"/>
        <w:szCs w:val="10"/>
        <w:lang w:val="en"/>
      </w:rPr>
    </w:pPr>
  </w:p>
  <w:p w:rsidR="00E9344F" w:rsidRDefault="00E9344F" w:rsidP="00B649D8">
    <w:pPr>
      <w:pStyle w:val="Cabealho"/>
      <w:rPr>
        <w:rFonts w:ascii="Verdana" w:hAnsi="Verdana"/>
        <w:sz w:val="10"/>
        <w:szCs w:val="10"/>
        <w:lang w:val="en"/>
      </w:rPr>
    </w:pPr>
  </w:p>
  <w:p w:rsidR="00E9344F" w:rsidRDefault="00D02644" w:rsidP="00B649D8">
    <w:pPr>
      <w:pStyle w:val="Cabealho"/>
      <w:rPr>
        <w:rFonts w:ascii="Verdana" w:hAnsi="Verdana"/>
        <w:sz w:val="10"/>
        <w:szCs w:val="10"/>
        <w:lang w:val="en"/>
      </w:rPr>
    </w:pPr>
    <w:r>
      <w:rPr>
        <w:noProof/>
      </w:rPr>
      <w:drawing>
        <wp:anchor distT="0" distB="0" distL="114300" distR="114300" simplePos="0" relativeHeight="251659776" behindDoc="0" locked="0" layoutInCell="1" allowOverlap="1" wp14:anchorId="1A2B47F5" wp14:editId="097436D5">
          <wp:simplePos x="0" y="0"/>
          <wp:positionH relativeFrom="column">
            <wp:posOffset>-3810</wp:posOffset>
          </wp:positionH>
          <wp:positionV relativeFrom="paragraph">
            <wp:posOffset>1270</wp:posOffset>
          </wp:positionV>
          <wp:extent cx="1143000" cy="314325"/>
          <wp:effectExtent l="0" t="0" r="0" b="9525"/>
          <wp:wrapNone/>
          <wp:docPr id="10" name="Imagem 10" descr="logo_profil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ogo_profiles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9344F" w:rsidRDefault="00E9344F" w:rsidP="00B649D8">
    <w:pPr>
      <w:pStyle w:val="Cabealho"/>
      <w:rPr>
        <w:rFonts w:ascii="Verdana" w:hAnsi="Verdana"/>
        <w:sz w:val="10"/>
        <w:szCs w:val="10"/>
        <w:lang w:val="en"/>
      </w:rPr>
    </w:pPr>
  </w:p>
  <w:p w:rsidR="00321DED" w:rsidRDefault="00321DED" w:rsidP="00B649D8">
    <w:pPr>
      <w:pStyle w:val="Cabealho"/>
    </w:pPr>
  </w:p>
  <w:p w:rsidR="00345B25" w:rsidRDefault="00345B25" w:rsidP="00B649D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BEEFB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14EDB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F742E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534F6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C82F1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4DE8A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EF6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2DAA8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3A0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8C24F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9E686F"/>
    <w:multiLevelType w:val="hybridMultilevel"/>
    <w:tmpl w:val="904AF89E"/>
    <w:lvl w:ilvl="0" w:tplc="94F276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D221498"/>
    <w:multiLevelType w:val="hybridMultilevel"/>
    <w:tmpl w:val="45D8F56A"/>
    <w:lvl w:ilvl="0" w:tplc="011A927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48A01D6"/>
    <w:multiLevelType w:val="hybridMultilevel"/>
    <w:tmpl w:val="3112FC30"/>
    <w:lvl w:ilvl="0" w:tplc="34E6C71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73712B4"/>
    <w:multiLevelType w:val="hybridMultilevel"/>
    <w:tmpl w:val="67EC630C"/>
    <w:lvl w:ilvl="0" w:tplc="B84E1BB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E7160F"/>
    <w:multiLevelType w:val="hybridMultilevel"/>
    <w:tmpl w:val="15442380"/>
    <w:lvl w:ilvl="0" w:tplc="7B8621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371C84"/>
    <w:multiLevelType w:val="multilevel"/>
    <w:tmpl w:val="3DB60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9AA6787"/>
    <w:multiLevelType w:val="hybridMultilevel"/>
    <w:tmpl w:val="EF9828E0"/>
    <w:lvl w:ilvl="0" w:tplc="94F276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D023366"/>
    <w:multiLevelType w:val="multilevel"/>
    <w:tmpl w:val="3DD2E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D34393C"/>
    <w:multiLevelType w:val="hybridMultilevel"/>
    <w:tmpl w:val="35CAD718"/>
    <w:lvl w:ilvl="0" w:tplc="3F4C9D2C">
      <w:start w:val="5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7D18B6"/>
    <w:multiLevelType w:val="hybridMultilevel"/>
    <w:tmpl w:val="391EC2E4"/>
    <w:lvl w:ilvl="0" w:tplc="6DA61AA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346051"/>
    <w:multiLevelType w:val="hybridMultilevel"/>
    <w:tmpl w:val="A8F2D5A2"/>
    <w:lvl w:ilvl="0" w:tplc="94F276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E721562"/>
    <w:multiLevelType w:val="hybridMultilevel"/>
    <w:tmpl w:val="EBD633F0"/>
    <w:lvl w:ilvl="0" w:tplc="94F276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ED71CAA"/>
    <w:multiLevelType w:val="hybridMultilevel"/>
    <w:tmpl w:val="B68CCB98"/>
    <w:lvl w:ilvl="0" w:tplc="F6B0523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1763802"/>
    <w:multiLevelType w:val="hybridMultilevel"/>
    <w:tmpl w:val="D896A750"/>
    <w:lvl w:ilvl="0" w:tplc="484AAAE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DCD1819"/>
    <w:multiLevelType w:val="hybridMultilevel"/>
    <w:tmpl w:val="32EA849C"/>
    <w:lvl w:ilvl="0" w:tplc="7B8621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E45CC4"/>
    <w:multiLevelType w:val="multilevel"/>
    <w:tmpl w:val="34E23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0"/>
  </w:num>
  <w:num w:numId="13">
    <w:abstractNumId w:val="18"/>
  </w:num>
  <w:num w:numId="14">
    <w:abstractNumId w:val="11"/>
  </w:num>
  <w:num w:numId="15">
    <w:abstractNumId w:val="22"/>
  </w:num>
  <w:num w:numId="16">
    <w:abstractNumId w:val="13"/>
  </w:num>
  <w:num w:numId="17">
    <w:abstractNumId w:val="20"/>
  </w:num>
  <w:num w:numId="18">
    <w:abstractNumId w:val="12"/>
  </w:num>
  <w:num w:numId="19">
    <w:abstractNumId w:val="23"/>
  </w:num>
  <w:num w:numId="20">
    <w:abstractNumId w:val="21"/>
  </w:num>
  <w:num w:numId="21">
    <w:abstractNumId w:val="19"/>
  </w:num>
  <w:num w:numId="22">
    <w:abstractNumId w:val="14"/>
  </w:num>
  <w:num w:numId="23">
    <w:abstractNumId w:val="24"/>
  </w:num>
  <w:num w:numId="24">
    <w:abstractNumId w:val="25"/>
  </w:num>
  <w:num w:numId="25">
    <w:abstractNumId w:val="17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507"/>
    <w:rsid w:val="000044F8"/>
    <w:rsid w:val="000163F0"/>
    <w:rsid w:val="00042390"/>
    <w:rsid w:val="000512B4"/>
    <w:rsid w:val="000512F9"/>
    <w:rsid w:val="00056A73"/>
    <w:rsid w:val="00083166"/>
    <w:rsid w:val="00093A48"/>
    <w:rsid w:val="000A1EDA"/>
    <w:rsid w:val="000A37B9"/>
    <w:rsid w:val="000B75A0"/>
    <w:rsid w:val="000D28CA"/>
    <w:rsid w:val="000E2CE0"/>
    <w:rsid w:val="000F4F1D"/>
    <w:rsid w:val="00103001"/>
    <w:rsid w:val="00104653"/>
    <w:rsid w:val="00117A14"/>
    <w:rsid w:val="0012168D"/>
    <w:rsid w:val="00134D18"/>
    <w:rsid w:val="00135BA1"/>
    <w:rsid w:val="00136D1D"/>
    <w:rsid w:val="0014017F"/>
    <w:rsid w:val="00147C4F"/>
    <w:rsid w:val="00156704"/>
    <w:rsid w:val="00167F33"/>
    <w:rsid w:val="00171E09"/>
    <w:rsid w:val="0019041A"/>
    <w:rsid w:val="001A0658"/>
    <w:rsid w:val="001A6E5F"/>
    <w:rsid w:val="001C3AB3"/>
    <w:rsid w:val="001C47AF"/>
    <w:rsid w:val="001D5894"/>
    <w:rsid w:val="001F3808"/>
    <w:rsid w:val="00206FF9"/>
    <w:rsid w:val="00256F09"/>
    <w:rsid w:val="002763E4"/>
    <w:rsid w:val="00287A04"/>
    <w:rsid w:val="002A3AD2"/>
    <w:rsid w:val="002A3EA3"/>
    <w:rsid w:val="002B30E9"/>
    <w:rsid w:val="002B3F9D"/>
    <w:rsid w:val="002B7900"/>
    <w:rsid w:val="002D3E63"/>
    <w:rsid w:val="002E0FC5"/>
    <w:rsid w:val="002E1244"/>
    <w:rsid w:val="002F1F73"/>
    <w:rsid w:val="002F6841"/>
    <w:rsid w:val="002F703D"/>
    <w:rsid w:val="00306FBB"/>
    <w:rsid w:val="00321DED"/>
    <w:rsid w:val="00336F1B"/>
    <w:rsid w:val="00345B25"/>
    <w:rsid w:val="0036395F"/>
    <w:rsid w:val="00367835"/>
    <w:rsid w:val="003877E8"/>
    <w:rsid w:val="00394CAD"/>
    <w:rsid w:val="003A276F"/>
    <w:rsid w:val="003A529E"/>
    <w:rsid w:val="003B010D"/>
    <w:rsid w:val="003B59DB"/>
    <w:rsid w:val="003E36A5"/>
    <w:rsid w:val="00416C0A"/>
    <w:rsid w:val="00421813"/>
    <w:rsid w:val="00423D50"/>
    <w:rsid w:val="00432026"/>
    <w:rsid w:val="00437D86"/>
    <w:rsid w:val="00440A44"/>
    <w:rsid w:val="00457967"/>
    <w:rsid w:val="0047035D"/>
    <w:rsid w:val="00495661"/>
    <w:rsid w:val="0049792E"/>
    <w:rsid w:val="004A622F"/>
    <w:rsid w:val="004C1FEA"/>
    <w:rsid w:val="004C3B2D"/>
    <w:rsid w:val="004C6B0C"/>
    <w:rsid w:val="004F7722"/>
    <w:rsid w:val="0057179E"/>
    <w:rsid w:val="00582A4D"/>
    <w:rsid w:val="00585AB4"/>
    <w:rsid w:val="005C26D1"/>
    <w:rsid w:val="005E4A3D"/>
    <w:rsid w:val="005F60A7"/>
    <w:rsid w:val="00601EF4"/>
    <w:rsid w:val="00605AED"/>
    <w:rsid w:val="0061565C"/>
    <w:rsid w:val="00633FD2"/>
    <w:rsid w:val="00640F30"/>
    <w:rsid w:val="0065485C"/>
    <w:rsid w:val="006552C5"/>
    <w:rsid w:val="0066052E"/>
    <w:rsid w:val="0066271E"/>
    <w:rsid w:val="00665108"/>
    <w:rsid w:val="00686583"/>
    <w:rsid w:val="006909BA"/>
    <w:rsid w:val="00690F8F"/>
    <w:rsid w:val="006B07E8"/>
    <w:rsid w:val="006B670E"/>
    <w:rsid w:val="006D44F1"/>
    <w:rsid w:val="006F287C"/>
    <w:rsid w:val="00700406"/>
    <w:rsid w:val="007029BE"/>
    <w:rsid w:val="00702EBF"/>
    <w:rsid w:val="007076EC"/>
    <w:rsid w:val="00711625"/>
    <w:rsid w:val="00720ED4"/>
    <w:rsid w:val="00723CC2"/>
    <w:rsid w:val="00734419"/>
    <w:rsid w:val="00741571"/>
    <w:rsid w:val="0075056C"/>
    <w:rsid w:val="007537A8"/>
    <w:rsid w:val="00766B57"/>
    <w:rsid w:val="00767F64"/>
    <w:rsid w:val="00773531"/>
    <w:rsid w:val="007752A8"/>
    <w:rsid w:val="00777683"/>
    <w:rsid w:val="00787E91"/>
    <w:rsid w:val="00791F87"/>
    <w:rsid w:val="007A3197"/>
    <w:rsid w:val="007D139B"/>
    <w:rsid w:val="007D3F7B"/>
    <w:rsid w:val="007E5D77"/>
    <w:rsid w:val="007F6A58"/>
    <w:rsid w:val="00802B8B"/>
    <w:rsid w:val="00807421"/>
    <w:rsid w:val="00815AF0"/>
    <w:rsid w:val="008170DF"/>
    <w:rsid w:val="0082483E"/>
    <w:rsid w:val="008422FA"/>
    <w:rsid w:val="00852572"/>
    <w:rsid w:val="0089225B"/>
    <w:rsid w:val="008A3A56"/>
    <w:rsid w:val="008B01A4"/>
    <w:rsid w:val="008B4C03"/>
    <w:rsid w:val="008C4EB1"/>
    <w:rsid w:val="008D0EBF"/>
    <w:rsid w:val="008E455A"/>
    <w:rsid w:val="008F7126"/>
    <w:rsid w:val="00916507"/>
    <w:rsid w:val="00955CA5"/>
    <w:rsid w:val="00955F12"/>
    <w:rsid w:val="00963CB5"/>
    <w:rsid w:val="0097491A"/>
    <w:rsid w:val="00994CC7"/>
    <w:rsid w:val="0099629D"/>
    <w:rsid w:val="00997DFB"/>
    <w:rsid w:val="009A6B00"/>
    <w:rsid w:val="009A7204"/>
    <w:rsid w:val="009D1D97"/>
    <w:rsid w:val="009D37F1"/>
    <w:rsid w:val="009D5021"/>
    <w:rsid w:val="009E4D15"/>
    <w:rsid w:val="00A05B57"/>
    <w:rsid w:val="00A16836"/>
    <w:rsid w:val="00A36D80"/>
    <w:rsid w:val="00A373EB"/>
    <w:rsid w:val="00A574AA"/>
    <w:rsid w:val="00A651A8"/>
    <w:rsid w:val="00A65927"/>
    <w:rsid w:val="00A66084"/>
    <w:rsid w:val="00A6671F"/>
    <w:rsid w:val="00A70007"/>
    <w:rsid w:val="00A715DD"/>
    <w:rsid w:val="00A7165D"/>
    <w:rsid w:val="00A743F0"/>
    <w:rsid w:val="00A8276A"/>
    <w:rsid w:val="00A95DF6"/>
    <w:rsid w:val="00AB22AE"/>
    <w:rsid w:val="00AB2C3C"/>
    <w:rsid w:val="00AB2DD4"/>
    <w:rsid w:val="00AB4A83"/>
    <w:rsid w:val="00AC1209"/>
    <w:rsid w:val="00AC5BA4"/>
    <w:rsid w:val="00AD0291"/>
    <w:rsid w:val="00AF1649"/>
    <w:rsid w:val="00B2245A"/>
    <w:rsid w:val="00B23953"/>
    <w:rsid w:val="00B23AC1"/>
    <w:rsid w:val="00B375FD"/>
    <w:rsid w:val="00B512E0"/>
    <w:rsid w:val="00B649D8"/>
    <w:rsid w:val="00B92ED1"/>
    <w:rsid w:val="00B938B0"/>
    <w:rsid w:val="00BB1AC7"/>
    <w:rsid w:val="00BB39C3"/>
    <w:rsid w:val="00BC52B3"/>
    <w:rsid w:val="00BC734D"/>
    <w:rsid w:val="00BE2AB1"/>
    <w:rsid w:val="00BF07FD"/>
    <w:rsid w:val="00BF30DA"/>
    <w:rsid w:val="00C0110E"/>
    <w:rsid w:val="00C0113F"/>
    <w:rsid w:val="00C21A1D"/>
    <w:rsid w:val="00C51DAC"/>
    <w:rsid w:val="00C66733"/>
    <w:rsid w:val="00C71319"/>
    <w:rsid w:val="00C772FF"/>
    <w:rsid w:val="00C82263"/>
    <w:rsid w:val="00C836BE"/>
    <w:rsid w:val="00CB2EC0"/>
    <w:rsid w:val="00CB43BE"/>
    <w:rsid w:val="00CB64FC"/>
    <w:rsid w:val="00CC52D1"/>
    <w:rsid w:val="00CD783D"/>
    <w:rsid w:val="00CE173D"/>
    <w:rsid w:val="00D02644"/>
    <w:rsid w:val="00D04022"/>
    <w:rsid w:val="00D1022C"/>
    <w:rsid w:val="00D276DE"/>
    <w:rsid w:val="00D34095"/>
    <w:rsid w:val="00D60C96"/>
    <w:rsid w:val="00D62FB0"/>
    <w:rsid w:val="00D81599"/>
    <w:rsid w:val="00D850EC"/>
    <w:rsid w:val="00DA4D4C"/>
    <w:rsid w:val="00DE2155"/>
    <w:rsid w:val="00DE3CBF"/>
    <w:rsid w:val="00DF43B1"/>
    <w:rsid w:val="00DF6D4B"/>
    <w:rsid w:val="00DF6F46"/>
    <w:rsid w:val="00E05292"/>
    <w:rsid w:val="00E1011E"/>
    <w:rsid w:val="00E14431"/>
    <w:rsid w:val="00E22F45"/>
    <w:rsid w:val="00E43525"/>
    <w:rsid w:val="00E52815"/>
    <w:rsid w:val="00E54153"/>
    <w:rsid w:val="00E55E28"/>
    <w:rsid w:val="00E6159B"/>
    <w:rsid w:val="00E6786E"/>
    <w:rsid w:val="00E7044B"/>
    <w:rsid w:val="00E76BF0"/>
    <w:rsid w:val="00E9344F"/>
    <w:rsid w:val="00E973E0"/>
    <w:rsid w:val="00EA6716"/>
    <w:rsid w:val="00EB20A5"/>
    <w:rsid w:val="00EC0F63"/>
    <w:rsid w:val="00EC1064"/>
    <w:rsid w:val="00ED4F0E"/>
    <w:rsid w:val="00ED7781"/>
    <w:rsid w:val="00EE6000"/>
    <w:rsid w:val="00EF00E8"/>
    <w:rsid w:val="00EF2946"/>
    <w:rsid w:val="00F00B54"/>
    <w:rsid w:val="00F014AA"/>
    <w:rsid w:val="00F068FD"/>
    <w:rsid w:val="00F12B0E"/>
    <w:rsid w:val="00F32031"/>
    <w:rsid w:val="00F6323C"/>
    <w:rsid w:val="00F65BF1"/>
    <w:rsid w:val="00F67ECA"/>
    <w:rsid w:val="00F74877"/>
    <w:rsid w:val="00F74F69"/>
    <w:rsid w:val="00F77335"/>
    <w:rsid w:val="00F804DF"/>
    <w:rsid w:val="00F841D9"/>
    <w:rsid w:val="00F862CB"/>
    <w:rsid w:val="00F86C9C"/>
    <w:rsid w:val="00FA4470"/>
    <w:rsid w:val="00FB389A"/>
    <w:rsid w:val="00FB76D9"/>
    <w:rsid w:val="00FC2C50"/>
    <w:rsid w:val="00FC3653"/>
    <w:rsid w:val="00FC7754"/>
    <w:rsid w:val="00FC7CB5"/>
    <w:rsid w:val="00FD6032"/>
    <w:rsid w:val="00FE62CA"/>
    <w:rsid w:val="00FF056F"/>
    <w:rsid w:val="00FF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Cabealho1">
    <w:name w:val="heading 1"/>
    <w:basedOn w:val="Normal"/>
    <w:next w:val="Corpodetexto"/>
    <w:qFormat/>
    <w:rsid w:val="002A40E2"/>
    <w:pPr>
      <w:keepNext/>
      <w:spacing w:before="360" w:after="240"/>
      <w:outlineLvl w:val="0"/>
    </w:pPr>
    <w:rPr>
      <w:rFonts w:ascii="Times" w:hAnsi="Times" w:cs="Arial"/>
      <w:bCs/>
      <w:kern w:val="32"/>
      <w:sz w:val="32"/>
      <w:szCs w:val="32"/>
    </w:rPr>
  </w:style>
  <w:style w:type="paragraph" w:styleId="Cabealho2">
    <w:name w:val="heading 2"/>
    <w:basedOn w:val="Normal"/>
    <w:next w:val="Corpodetexto"/>
    <w:qFormat/>
    <w:rsid w:val="00B81E38"/>
    <w:pPr>
      <w:keepNext/>
      <w:spacing w:before="240" w:after="240"/>
      <w:outlineLvl w:val="1"/>
    </w:pPr>
    <w:rPr>
      <w:rFonts w:ascii="Times" w:hAnsi="Times" w:cs="Arial"/>
      <w:bCs/>
      <w:iCs/>
      <w:sz w:val="28"/>
      <w:szCs w:val="28"/>
    </w:rPr>
  </w:style>
  <w:style w:type="paragraph" w:styleId="Cabealho3">
    <w:name w:val="heading 3"/>
    <w:basedOn w:val="Normal"/>
    <w:next w:val="Corpodetexto"/>
    <w:qFormat/>
    <w:rsid w:val="00B81E38"/>
    <w:pPr>
      <w:keepNext/>
      <w:spacing w:before="240" w:after="240"/>
      <w:outlineLvl w:val="2"/>
    </w:pPr>
    <w:rPr>
      <w:rFonts w:ascii="Times" w:hAnsi="Times" w:cs="Arial"/>
      <w:bCs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qFormat/>
    <w:rsid w:val="004C3487"/>
    <w:pPr>
      <w:spacing w:after="480"/>
      <w:outlineLvl w:val="0"/>
    </w:pPr>
    <w:rPr>
      <w:rFonts w:ascii="Times" w:hAnsi="Times" w:cs="Arial"/>
      <w:bCs/>
      <w:kern w:val="28"/>
      <w:sz w:val="64"/>
      <w:szCs w:val="64"/>
    </w:rPr>
  </w:style>
  <w:style w:type="paragraph" w:customStyle="1" w:styleId="Authors">
    <w:name w:val="Authors"/>
    <w:basedOn w:val="Normal"/>
    <w:rsid w:val="00DA7A5E"/>
    <w:rPr>
      <w:rFonts w:ascii="Times" w:hAnsi="Times"/>
      <w:b/>
      <w:sz w:val="20"/>
      <w:szCs w:val="20"/>
    </w:rPr>
  </w:style>
  <w:style w:type="paragraph" w:customStyle="1" w:styleId="Institutions">
    <w:name w:val="Institutions"/>
    <w:basedOn w:val="Authors"/>
    <w:rsid w:val="00DA7A5E"/>
    <w:rPr>
      <w:b w:val="0"/>
    </w:rPr>
  </w:style>
  <w:style w:type="paragraph" w:customStyle="1" w:styleId="Abstract">
    <w:name w:val="Abstract"/>
    <w:basedOn w:val="Normal"/>
    <w:rsid w:val="004C3487"/>
    <w:rPr>
      <w:rFonts w:ascii="Times" w:hAnsi="Times"/>
      <w:b/>
      <w:sz w:val="20"/>
      <w:szCs w:val="20"/>
    </w:rPr>
  </w:style>
  <w:style w:type="paragraph" w:styleId="Corpodetexto">
    <w:name w:val="Body Text"/>
    <w:basedOn w:val="Normal"/>
    <w:next w:val="Normal"/>
    <w:rsid w:val="00FE5ED4"/>
    <w:pPr>
      <w:spacing w:line="360" w:lineRule="auto"/>
    </w:pPr>
    <w:rPr>
      <w:rFonts w:ascii="Times" w:hAnsi="Times"/>
      <w:sz w:val="20"/>
      <w:szCs w:val="20"/>
    </w:rPr>
  </w:style>
  <w:style w:type="character" w:styleId="Hiperligao">
    <w:name w:val="Hyperlink"/>
    <w:rsid w:val="00B70E81"/>
    <w:rPr>
      <w:rFonts w:ascii="Times" w:hAnsi="Times"/>
      <w:color w:val="0000FF"/>
      <w:sz w:val="16"/>
      <w:szCs w:val="16"/>
      <w:u w:val="single"/>
    </w:rPr>
  </w:style>
  <w:style w:type="paragraph" w:styleId="Textodenotaderodap">
    <w:name w:val="footnote text"/>
    <w:basedOn w:val="Normal"/>
    <w:semiHidden/>
    <w:rsid w:val="00D93F67"/>
    <w:rPr>
      <w:rFonts w:ascii="Times" w:hAnsi="Times"/>
      <w:sz w:val="16"/>
      <w:szCs w:val="16"/>
    </w:rPr>
  </w:style>
  <w:style w:type="character" w:styleId="Refdenotaderodap">
    <w:name w:val="footnote reference"/>
    <w:semiHidden/>
    <w:rsid w:val="00D93F67"/>
    <w:rPr>
      <w:vertAlign w:val="superscript"/>
    </w:rPr>
  </w:style>
  <w:style w:type="paragraph" w:styleId="Legenda">
    <w:name w:val="caption"/>
    <w:basedOn w:val="Normal"/>
    <w:next w:val="Normal"/>
    <w:qFormat/>
    <w:rsid w:val="007D44E9"/>
    <w:pPr>
      <w:spacing w:before="120" w:after="240"/>
    </w:pPr>
    <w:rPr>
      <w:rFonts w:ascii="Times" w:hAnsi="Times"/>
      <w:b/>
      <w:bCs/>
      <w:sz w:val="16"/>
      <w:szCs w:val="16"/>
    </w:rPr>
  </w:style>
  <w:style w:type="paragraph" w:customStyle="1" w:styleId="Bibliografia1">
    <w:name w:val="Bibliografia1"/>
    <w:basedOn w:val="Textodenotaderodap"/>
    <w:rsid w:val="004F1DD5"/>
    <w:pPr>
      <w:spacing w:after="120"/>
    </w:pPr>
    <w:rPr>
      <w:sz w:val="20"/>
      <w:szCs w:val="20"/>
    </w:rPr>
  </w:style>
  <w:style w:type="paragraph" w:styleId="Cabealho">
    <w:name w:val="header"/>
    <w:basedOn w:val="Normal"/>
    <w:rsid w:val="008D0EBF"/>
    <w:pPr>
      <w:tabs>
        <w:tab w:val="center" w:pos="4153"/>
        <w:tab w:val="right" w:pos="8306"/>
      </w:tabs>
    </w:pPr>
  </w:style>
  <w:style w:type="paragraph" w:styleId="Rodap">
    <w:name w:val="footer"/>
    <w:basedOn w:val="Normal"/>
    <w:rsid w:val="008D0EBF"/>
    <w:pPr>
      <w:tabs>
        <w:tab w:val="center" w:pos="4153"/>
        <w:tab w:val="right" w:pos="8306"/>
      </w:tabs>
    </w:pPr>
  </w:style>
  <w:style w:type="table" w:styleId="Tabelacomgrelha">
    <w:name w:val="Table Grid"/>
    <w:basedOn w:val="Tabelanormal"/>
    <w:rsid w:val="00D340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3">
    <w:name w:val="Body Text 3"/>
    <w:basedOn w:val="Normal"/>
    <w:rsid w:val="00423D50"/>
    <w:pPr>
      <w:spacing w:after="120"/>
    </w:pPr>
    <w:rPr>
      <w:sz w:val="16"/>
      <w:szCs w:val="16"/>
    </w:rPr>
  </w:style>
  <w:style w:type="paragraph" w:styleId="NormalWeb">
    <w:name w:val="Normal (Web)"/>
    <w:basedOn w:val="Normal"/>
    <w:uiPriority w:val="99"/>
    <w:rsid w:val="00773531"/>
    <w:pPr>
      <w:spacing w:before="100" w:beforeAutospacing="1" w:after="100" w:afterAutospacing="1"/>
    </w:pPr>
  </w:style>
  <w:style w:type="paragraph" w:styleId="Avanodecorpodetexto">
    <w:name w:val="Body Text Indent"/>
    <w:basedOn w:val="Normal"/>
    <w:link w:val="AvanodecorpodetextoCarcter"/>
    <w:rsid w:val="0082483E"/>
    <w:pPr>
      <w:spacing w:after="120"/>
      <w:ind w:left="283"/>
    </w:pPr>
  </w:style>
  <w:style w:type="character" w:customStyle="1" w:styleId="AvanodecorpodetextoCarcter">
    <w:name w:val="Avanço de corpo de texto Carácter"/>
    <w:link w:val="Avanodecorpodetexto"/>
    <w:rsid w:val="0082483E"/>
    <w:rPr>
      <w:sz w:val="24"/>
      <w:szCs w:val="24"/>
    </w:rPr>
  </w:style>
  <w:style w:type="paragraph" w:styleId="PargrafodaLista">
    <w:name w:val="List Paragraph"/>
    <w:basedOn w:val="Normal"/>
    <w:uiPriority w:val="34"/>
    <w:qFormat/>
    <w:rsid w:val="00787E91"/>
    <w:pPr>
      <w:ind w:left="720"/>
      <w:contextualSpacing/>
    </w:pPr>
  </w:style>
  <w:style w:type="character" w:customStyle="1" w:styleId="apple-converted-space">
    <w:name w:val="apple-converted-space"/>
    <w:basedOn w:val="Tipodeletrapredefinidodopargrafo"/>
    <w:rsid w:val="007752A8"/>
  </w:style>
  <w:style w:type="character" w:customStyle="1" w:styleId="filesize">
    <w:name w:val="filesize"/>
    <w:basedOn w:val="Tipodeletrapredefinidodopargrafo"/>
    <w:rsid w:val="007752A8"/>
  </w:style>
  <w:style w:type="paragraph" w:customStyle="1" w:styleId="box">
    <w:name w:val="box"/>
    <w:basedOn w:val="Normal"/>
    <w:rsid w:val="007752A8"/>
    <w:pPr>
      <w:spacing w:before="100" w:beforeAutospacing="1" w:after="100" w:afterAutospacing="1"/>
    </w:pPr>
  </w:style>
  <w:style w:type="character" w:customStyle="1" w:styleId="nlmx">
    <w:name w:val="nlm_x"/>
    <w:basedOn w:val="Tipodeletrapredefinidodopargrafo"/>
    <w:rsid w:val="007752A8"/>
  </w:style>
  <w:style w:type="character" w:styleId="CitaoHTML">
    <w:name w:val="HTML Cite"/>
    <w:basedOn w:val="Tipodeletrapredefinidodopargrafo"/>
    <w:uiPriority w:val="99"/>
    <w:unhideWhenUsed/>
    <w:rsid w:val="007752A8"/>
    <w:rPr>
      <w:i/>
      <w:iCs/>
    </w:rPr>
  </w:style>
  <w:style w:type="character" w:customStyle="1" w:styleId="citationvolume">
    <w:name w:val="citation_volume"/>
    <w:basedOn w:val="Tipodeletrapredefinidodopargrafo"/>
    <w:rsid w:val="007752A8"/>
  </w:style>
  <w:style w:type="character" w:styleId="Forte">
    <w:name w:val="Strong"/>
    <w:basedOn w:val="Tipodeletrapredefinidodopargrafo"/>
    <w:uiPriority w:val="22"/>
    <w:qFormat/>
    <w:rsid w:val="007752A8"/>
    <w:rPr>
      <w:b/>
      <w:bCs/>
    </w:rPr>
  </w:style>
  <w:style w:type="paragraph" w:styleId="Textodebalo">
    <w:name w:val="Balloon Text"/>
    <w:basedOn w:val="Normal"/>
    <w:link w:val="TextodebaloCarcter"/>
    <w:rsid w:val="007752A8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rsid w:val="007752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Cabealho1">
    <w:name w:val="heading 1"/>
    <w:basedOn w:val="Normal"/>
    <w:next w:val="Corpodetexto"/>
    <w:qFormat/>
    <w:rsid w:val="002A40E2"/>
    <w:pPr>
      <w:keepNext/>
      <w:spacing w:before="360" w:after="240"/>
      <w:outlineLvl w:val="0"/>
    </w:pPr>
    <w:rPr>
      <w:rFonts w:ascii="Times" w:hAnsi="Times" w:cs="Arial"/>
      <w:bCs/>
      <w:kern w:val="32"/>
      <w:sz w:val="32"/>
      <w:szCs w:val="32"/>
    </w:rPr>
  </w:style>
  <w:style w:type="paragraph" w:styleId="Cabealho2">
    <w:name w:val="heading 2"/>
    <w:basedOn w:val="Normal"/>
    <w:next w:val="Corpodetexto"/>
    <w:qFormat/>
    <w:rsid w:val="00B81E38"/>
    <w:pPr>
      <w:keepNext/>
      <w:spacing w:before="240" w:after="240"/>
      <w:outlineLvl w:val="1"/>
    </w:pPr>
    <w:rPr>
      <w:rFonts w:ascii="Times" w:hAnsi="Times" w:cs="Arial"/>
      <w:bCs/>
      <w:iCs/>
      <w:sz w:val="28"/>
      <w:szCs w:val="28"/>
    </w:rPr>
  </w:style>
  <w:style w:type="paragraph" w:styleId="Cabealho3">
    <w:name w:val="heading 3"/>
    <w:basedOn w:val="Normal"/>
    <w:next w:val="Corpodetexto"/>
    <w:qFormat/>
    <w:rsid w:val="00B81E38"/>
    <w:pPr>
      <w:keepNext/>
      <w:spacing w:before="240" w:after="240"/>
      <w:outlineLvl w:val="2"/>
    </w:pPr>
    <w:rPr>
      <w:rFonts w:ascii="Times" w:hAnsi="Times" w:cs="Arial"/>
      <w:bCs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qFormat/>
    <w:rsid w:val="004C3487"/>
    <w:pPr>
      <w:spacing w:after="480"/>
      <w:outlineLvl w:val="0"/>
    </w:pPr>
    <w:rPr>
      <w:rFonts w:ascii="Times" w:hAnsi="Times" w:cs="Arial"/>
      <w:bCs/>
      <w:kern w:val="28"/>
      <w:sz w:val="64"/>
      <w:szCs w:val="64"/>
    </w:rPr>
  </w:style>
  <w:style w:type="paragraph" w:customStyle="1" w:styleId="Authors">
    <w:name w:val="Authors"/>
    <w:basedOn w:val="Normal"/>
    <w:rsid w:val="00DA7A5E"/>
    <w:rPr>
      <w:rFonts w:ascii="Times" w:hAnsi="Times"/>
      <w:b/>
      <w:sz w:val="20"/>
      <w:szCs w:val="20"/>
    </w:rPr>
  </w:style>
  <w:style w:type="paragraph" w:customStyle="1" w:styleId="Institutions">
    <w:name w:val="Institutions"/>
    <w:basedOn w:val="Authors"/>
    <w:rsid w:val="00DA7A5E"/>
    <w:rPr>
      <w:b w:val="0"/>
    </w:rPr>
  </w:style>
  <w:style w:type="paragraph" w:customStyle="1" w:styleId="Abstract">
    <w:name w:val="Abstract"/>
    <w:basedOn w:val="Normal"/>
    <w:rsid w:val="004C3487"/>
    <w:rPr>
      <w:rFonts w:ascii="Times" w:hAnsi="Times"/>
      <w:b/>
      <w:sz w:val="20"/>
      <w:szCs w:val="20"/>
    </w:rPr>
  </w:style>
  <w:style w:type="paragraph" w:styleId="Corpodetexto">
    <w:name w:val="Body Text"/>
    <w:basedOn w:val="Normal"/>
    <w:next w:val="Normal"/>
    <w:rsid w:val="00FE5ED4"/>
    <w:pPr>
      <w:spacing w:line="360" w:lineRule="auto"/>
    </w:pPr>
    <w:rPr>
      <w:rFonts w:ascii="Times" w:hAnsi="Times"/>
      <w:sz w:val="20"/>
      <w:szCs w:val="20"/>
    </w:rPr>
  </w:style>
  <w:style w:type="character" w:styleId="Hiperligao">
    <w:name w:val="Hyperlink"/>
    <w:rsid w:val="00B70E81"/>
    <w:rPr>
      <w:rFonts w:ascii="Times" w:hAnsi="Times"/>
      <w:color w:val="0000FF"/>
      <w:sz w:val="16"/>
      <w:szCs w:val="16"/>
      <w:u w:val="single"/>
    </w:rPr>
  </w:style>
  <w:style w:type="paragraph" w:styleId="Textodenotaderodap">
    <w:name w:val="footnote text"/>
    <w:basedOn w:val="Normal"/>
    <w:semiHidden/>
    <w:rsid w:val="00D93F67"/>
    <w:rPr>
      <w:rFonts w:ascii="Times" w:hAnsi="Times"/>
      <w:sz w:val="16"/>
      <w:szCs w:val="16"/>
    </w:rPr>
  </w:style>
  <w:style w:type="character" w:styleId="Refdenotaderodap">
    <w:name w:val="footnote reference"/>
    <w:semiHidden/>
    <w:rsid w:val="00D93F67"/>
    <w:rPr>
      <w:vertAlign w:val="superscript"/>
    </w:rPr>
  </w:style>
  <w:style w:type="paragraph" w:styleId="Legenda">
    <w:name w:val="caption"/>
    <w:basedOn w:val="Normal"/>
    <w:next w:val="Normal"/>
    <w:qFormat/>
    <w:rsid w:val="007D44E9"/>
    <w:pPr>
      <w:spacing w:before="120" w:after="240"/>
    </w:pPr>
    <w:rPr>
      <w:rFonts w:ascii="Times" w:hAnsi="Times"/>
      <w:b/>
      <w:bCs/>
      <w:sz w:val="16"/>
      <w:szCs w:val="16"/>
    </w:rPr>
  </w:style>
  <w:style w:type="paragraph" w:customStyle="1" w:styleId="Bibliografia1">
    <w:name w:val="Bibliografia1"/>
    <w:basedOn w:val="Textodenotaderodap"/>
    <w:rsid w:val="004F1DD5"/>
    <w:pPr>
      <w:spacing w:after="120"/>
    </w:pPr>
    <w:rPr>
      <w:sz w:val="20"/>
      <w:szCs w:val="20"/>
    </w:rPr>
  </w:style>
  <w:style w:type="paragraph" w:styleId="Cabealho">
    <w:name w:val="header"/>
    <w:basedOn w:val="Normal"/>
    <w:rsid w:val="008D0EBF"/>
    <w:pPr>
      <w:tabs>
        <w:tab w:val="center" w:pos="4153"/>
        <w:tab w:val="right" w:pos="8306"/>
      </w:tabs>
    </w:pPr>
  </w:style>
  <w:style w:type="paragraph" w:styleId="Rodap">
    <w:name w:val="footer"/>
    <w:basedOn w:val="Normal"/>
    <w:rsid w:val="008D0EBF"/>
    <w:pPr>
      <w:tabs>
        <w:tab w:val="center" w:pos="4153"/>
        <w:tab w:val="right" w:pos="8306"/>
      </w:tabs>
    </w:pPr>
  </w:style>
  <w:style w:type="table" w:styleId="Tabelacomgrelha">
    <w:name w:val="Table Grid"/>
    <w:basedOn w:val="Tabelanormal"/>
    <w:rsid w:val="00D340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3">
    <w:name w:val="Body Text 3"/>
    <w:basedOn w:val="Normal"/>
    <w:rsid w:val="00423D50"/>
    <w:pPr>
      <w:spacing w:after="120"/>
    </w:pPr>
    <w:rPr>
      <w:sz w:val="16"/>
      <w:szCs w:val="16"/>
    </w:rPr>
  </w:style>
  <w:style w:type="paragraph" w:styleId="NormalWeb">
    <w:name w:val="Normal (Web)"/>
    <w:basedOn w:val="Normal"/>
    <w:uiPriority w:val="99"/>
    <w:rsid w:val="00773531"/>
    <w:pPr>
      <w:spacing w:before="100" w:beforeAutospacing="1" w:after="100" w:afterAutospacing="1"/>
    </w:pPr>
  </w:style>
  <w:style w:type="paragraph" w:styleId="Avanodecorpodetexto">
    <w:name w:val="Body Text Indent"/>
    <w:basedOn w:val="Normal"/>
    <w:link w:val="AvanodecorpodetextoCarcter"/>
    <w:rsid w:val="0082483E"/>
    <w:pPr>
      <w:spacing w:after="120"/>
      <w:ind w:left="283"/>
    </w:pPr>
  </w:style>
  <w:style w:type="character" w:customStyle="1" w:styleId="AvanodecorpodetextoCarcter">
    <w:name w:val="Avanço de corpo de texto Carácter"/>
    <w:link w:val="Avanodecorpodetexto"/>
    <w:rsid w:val="0082483E"/>
    <w:rPr>
      <w:sz w:val="24"/>
      <w:szCs w:val="24"/>
    </w:rPr>
  </w:style>
  <w:style w:type="paragraph" w:styleId="PargrafodaLista">
    <w:name w:val="List Paragraph"/>
    <w:basedOn w:val="Normal"/>
    <w:uiPriority w:val="34"/>
    <w:qFormat/>
    <w:rsid w:val="00787E91"/>
    <w:pPr>
      <w:ind w:left="720"/>
      <w:contextualSpacing/>
    </w:pPr>
  </w:style>
  <w:style w:type="character" w:customStyle="1" w:styleId="apple-converted-space">
    <w:name w:val="apple-converted-space"/>
    <w:basedOn w:val="Tipodeletrapredefinidodopargrafo"/>
    <w:rsid w:val="007752A8"/>
  </w:style>
  <w:style w:type="character" w:customStyle="1" w:styleId="filesize">
    <w:name w:val="filesize"/>
    <w:basedOn w:val="Tipodeletrapredefinidodopargrafo"/>
    <w:rsid w:val="007752A8"/>
  </w:style>
  <w:style w:type="paragraph" w:customStyle="1" w:styleId="box">
    <w:name w:val="box"/>
    <w:basedOn w:val="Normal"/>
    <w:rsid w:val="007752A8"/>
    <w:pPr>
      <w:spacing w:before="100" w:beforeAutospacing="1" w:after="100" w:afterAutospacing="1"/>
    </w:pPr>
  </w:style>
  <w:style w:type="character" w:customStyle="1" w:styleId="nlmx">
    <w:name w:val="nlm_x"/>
    <w:basedOn w:val="Tipodeletrapredefinidodopargrafo"/>
    <w:rsid w:val="007752A8"/>
  </w:style>
  <w:style w:type="character" w:styleId="CitaoHTML">
    <w:name w:val="HTML Cite"/>
    <w:basedOn w:val="Tipodeletrapredefinidodopargrafo"/>
    <w:uiPriority w:val="99"/>
    <w:unhideWhenUsed/>
    <w:rsid w:val="007752A8"/>
    <w:rPr>
      <w:i/>
      <w:iCs/>
    </w:rPr>
  </w:style>
  <w:style w:type="character" w:customStyle="1" w:styleId="citationvolume">
    <w:name w:val="citation_volume"/>
    <w:basedOn w:val="Tipodeletrapredefinidodopargrafo"/>
    <w:rsid w:val="007752A8"/>
  </w:style>
  <w:style w:type="character" w:styleId="Forte">
    <w:name w:val="Strong"/>
    <w:basedOn w:val="Tipodeletrapredefinidodopargrafo"/>
    <w:uiPriority w:val="22"/>
    <w:qFormat/>
    <w:rsid w:val="007752A8"/>
    <w:rPr>
      <w:b/>
      <w:bCs/>
    </w:rPr>
  </w:style>
  <w:style w:type="paragraph" w:styleId="Textodebalo">
    <w:name w:val="Balloon Text"/>
    <w:basedOn w:val="Normal"/>
    <w:link w:val="TextodebaloCarcter"/>
    <w:rsid w:val="007752A8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rsid w:val="007752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8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0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7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06396">
          <w:marLeft w:val="15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5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4995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53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994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http://www.parsel.uni-kiel.de/cms/fileadmin/parseltemplate/images/parsel.gif" TargetMode="External"/><Relationship Id="rId1" Type="http://schemas.openxmlformats.org/officeDocument/2006/relationships/image" Target="media/image1.gif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eusDocumentos\silvia\FQ_forma&#231;&#227;o\Modelo_%20m&#243;dulos%20PARSEL_PT\Modelo_professores_vinh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ADF00-D979-4F39-91ED-1333F3DB4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Modelo_professores_vinho</Template>
  <TotalTime>84</TotalTime>
  <Pages>4</Pages>
  <Words>1160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Título da comunicação</vt:lpstr>
    </vt:vector>
  </TitlesOfParts>
  <Company>Escola Superior de Educação de Paula Frassinetti</Company>
  <LinksUpToDate>false</LinksUpToDate>
  <CharactersWithSpaces>7415</CharactersWithSpaces>
  <SharedDoc>false</SharedDoc>
  <HLinks>
    <vt:vector size="12" baseType="variant">
      <vt:variant>
        <vt:i4>6684796</vt:i4>
      </vt:variant>
      <vt:variant>
        <vt:i4>0</vt:i4>
      </vt:variant>
      <vt:variant>
        <vt:i4>0</vt:i4>
      </vt:variant>
      <vt:variant>
        <vt:i4>5</vt:i4>
      </vt:variant>
      <vt:variant>
        <vt:lpwstr>http://owl.english.purdue.edu/owl/resource/560/05/</vt:lpwstr>
      </vt:variant>
      <vt:variant>
        <vt:lpwstr/>
      </vt:variant>
      <vt:variant>
        <vt:i4>5308447</vt:i4>
      </vt:variant>
      <vt:variant>
        <vt:i4>-1</vt:i4>
      </vt:variant>
      <vt:variant>
        <vt:i4>2057</vt:i4>
      </vt:variant>
      <vt:variant>
        <vt:i4>1</vt:i4>
      </vt:variant>
      <vt:variant>
        <vt:lpwstr>http://www.parsel.uni-kiel.de/cms/fileadmin/parseltemplate/images/parsel.gif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 da comunicação</dc:title>
  <dc:creator>jasousa@fe.up.pt</dc:creator>
  <cp:lastModifiedBy>silvia</cp:lastModifiedBy>
  <cp:revision>11</cp:revision>
  <cp:lastPrinted>2007-08-29T14:30:00Z</cp:lastPrinted>
  <dcterms:created xsi:type="dcterms:W3CDTF">2013-04-27T00:04:00Z</dcterms:created>
  <dcterms:modified xsi:type="dcterms:W3CDTF">2013-06-29T18:10:00Z</dcterms:modified>
</cp:coreProperties>
</file>